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D7" w:rsidRPr="007E71B4" w:rsidRDefault="00C451D7" w:rsidP="007E71B4">
      <w:pPr>
        <w:shd w:val="clear" w:color="auto" w:fill="FFFFFF"/>
        <w:spacing w:after="0" w:line="360" w:lineRule="atLeast"/>
        <w:ind w:left="6237"/>
        <w:rPr>
          <w:rFonts w:ascii="Times New Roman" w:hAnsi="Times New Roman"/>
          <w:sz w:val="28"/>
          <w:szCs w:val="28"/>
          <w:lang w:eastAsia="ru-RU"/>
        </w:rPr>
      </w:pPr>
    </w:p>
    <w:p w:rsidR="00C451D7" w:rsidRPr="007E71B4" w:rsidRDefault="00C451D7" w:rsidP="007E71B4">
      <w:pPr>
        <w:spacing w:after="0" w:line="240" w:lineRule="auto"/>
        <w:ind w:right="-28" w:firstLine="708"/>
        <w:rPr>
          <w:rFonts w:ascii="Times New Roman" w:hAnsi="Times New Roman"/>
          <w:b/>
          <w:spacing w:val="30"/>
          <w:sz w:val="23"/>
          <w:szCs w:val="20"/>
          <w:lang w:val="ru-RU" w:eastAsia="ru-RU"/>
        </w:rPr>
      </w:pPr>
      <w:r>
        <w:rPr>
          <w:rFonts w:ascii="Times New Roman" w:hAnsi="Times New Roman"/>
          <w:noProof/>
          <w:sz w:val="20"/>
          <w:szCs w:val="20"/>
          <w:lang w:val="ru-RU" w:eastAsia="ru-RU"/>
        </w:rPr>
        <w:t xml:space="preserve">                                                                         </w:t>
      </w:r>
      <w:r w:rsidR="00C666A6">
        <w:rPr>
          <w:rFonts w:ascii="Times New Roman" w:hAnsi="Times New Roman"/>
          <w:noProof/>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gerb" style="width:33.75pt;height:45.75pt;visibility:visible">
            <v:imagedata r:id="rId7" o:title=""/>
          </v:shape>
        </w:pict>
      </w:r>
    </w:p>
    <w:p w:rsidR="00C451D7" w:rsidRPr="007E71B4" w:rsidRDefault="00C451D7" w:rsidP="007E71B4">
      <w:pPr>
        <w:keepNext/>
        <w:spacing w:before="120" w:after="60" w:line="240" w:lineRule="auto"/>
        <w:jc w:val="center"/>
        <w:outlineLvl w:val="0"/>
        <w:rPr>
          <w:rFonts w:ascii="Times New Roman" w:hAnsi="Times New Roman"/>
          <w:b/>
          <w:bCs/>
          <w:caps/>
          <w:kern w:val="32"/>
          <w:sz w:val="24"/>
          <w:szCs w:val="32"/>
          <w:lang w:eastAsia="ru-RU"/>
        </w:rPr>
      </w:pPr>
      <w:r w:rsidRPr="007E71B4">
        <w:rPr>
          <w:rFonts w:ascii="Times New Roman" w:hAnsi="Times New Roman"/>
          <w:b/>
          <w:bCs/>
          <w:caps/>
          <w:kern w:val="32"/>
          <w:sz w:val="24"/>
          <w:szCs w:val="32"/>
          <w:lang w:eastAsia="ru-RU"/>
        </w:rPr>
        <w:t>Україна</w:t>
      </w:r>
    </w:p>
    <w:p w:rsidR="00C451D7" w:rsidRPr="007E71B4" w:rsidRDefault="00C451D7" w:rsidP="007E71B4">
      <w:pPr>
        <w:spacing w:after="0" w:line="240" w:lineRule="auto"/>
        <w:jc w:val="center"/>
        <w:rPr>
          <w:rFonts w:ascii="Times New Roman" w:hAnsi="Times New Roman"/>
          <w:b/>
          <w:color w:val="000000"/>
          <w:w w:val="87"/>
          <w:sz w:val="28"/>
          <w:szCs w:val="28"/>
          <w:lang w:eastAsia="ru-RU"/>
        </w:rPr>
      </w:pPr>
      <w:r w:rsidRPr="007E71B4">
        <w:rPr>
          <w:rFonts w:ascii="Times New Roman" w:hAnsi="Times New Roman"/>
          <w:b/>
          <w:color w:val="000000"/>
          <w:w w:val="87"/>
          <w:sz w:val="28"/>
          <w:szCs w:val="28"/>
          <w:lang w:eastAsia="ru-RU"/>
        </w:rPr>
        <w:t>КУДЛАЇВСЬКА СІЛЬСЬКА РАДА</w:t>
      </w:r>
    </w:p>
    <w:p w:rsidR="00C451D7" w:rsidRPr="007E71B4" w:rsidRDefault="00C451D7" w:rsidP="007E71B4">
      <w:pPr>
        <w:spacing w:after="0" w:line="240" w:lineRule="auto"/>
        <w:jc w:val="center"/>
        <w:rPr>
          <w:rFonts w:ascii="Times New Roman" w:hAnsi="Times New Roman"/>
          <w:b/>
          <w:color w:val="000000"/>
          <w:w w:val="87"/>
          <w:sz w:val="28"/>
          <w:szCs w:val="28"/>
          <w:lang w:eastAsia="ru-RU"/>
        </w:rPr>
      </w:pPr>
      <w:r w:rsidRPr="007E71B4">
        <w:rPr>
          <w:rFonts w:ascii="Times New Roman" w:hAnsi="Times New Roman"/>
          <w:b/>
          <w:color w:val="000000"/>
          <w:w w:val="87"/>
          <w:sz w:val="28"/>
          <w:szCs w:val="28"/>
          <w:lang w:eastAsia="ru-RU"/>
        </w:rPr>
        <w:t>НОВГОРОД-СІВЕРСЬКОГО РАЙОНУ</w:t>
      </w:r>
    </w:p>
    <w:p w:rsidR="00C451D7" w:rsidRPr="007E71B4" w:rsidRDefault="00C451D7" w:rsidP="007E71B4">
      <w:pPr>
        <w:spacing w:after="0" w:line="240" w:lineRule="auto"/>
        <w:jc w:val="center"/>
        <w:rPr>
          <w:rFonts w:ascii="Times New Roman" w:hAnsi="Times New Roman"/>
          <w:b/>
          <w:color w:val="000000"/>
          <w:w w:val="87"/>
          <w:sz w:val="28"/>
          <w:szCs w:val="28"/>
          <w:lang w:eastAsia="ru-RU"/>
        </w:rPr>
      </w:pPr>
      <w:r w:rsidRPr="007E71B4">
        <w:rPr>
          <w:rFonts w:ascii="Times New Roman" w:hAnsi="Times New Roman"/>
          <w:b/>
          <w:color w:val="000000"/>
          <w:w w:val="87"/>
          <w:sz w:val="28"/>
          <w:szCs w:val="28"/>
          <w:lang w:eastAsia="ru-RU"/>
        </w:rPr>
        <w:t>ЧЕРНІГІВСЬКОЇ ОБЛАСТІ</w:t>
      </w:r>
    </w:p>
    <w:p w:rsidR="00C451D7" w:rsidRPr="007E71B4" w:rsidRDefault="00C451D7" w:rsidP="007E71B4">
      <w:pPr>
        <w:spacing w:after="0" w:line="240" w:lineRule="auto"/>
        <w:rPr>
          <w:rFonts w:ascii="Times New Roman" w:hAnsi="Times New Roman"/>
          <w:b/>
          <w:color w:val="000000"/>
          <w:w w:val="87"/>
          <w:sz w:val="28"/>
          <w:szCs w:val="28"/>
          <w:lang w:eastAsia="ru-RU"/>
        </w:rPr>
      </w:pPr>
    </w:p>
    <w:p w:rsidR="00C451D7" w:rsidRPr="007E71B4" w:rsidRDefault="00C451D7" w:rsidP="007E71B4">
      <w:pPr>
        <w:spacing w:after="0" w:line="240" w:lineRule="auto"/>
        <w:jc w:val="center"/>
        <w:rPr>
          <w:rFonts w:ascii="Times New Roman" w:hAnsi="Times New Roman"/>
          <w:b/>
          <w:caps/>
          <w:color w:val="000000"/>
          <w:spacing w:val="200"/>
          <w:w w:val="87"/>
          <w:sz w:val="28"/>
          <w:szCs w:val="28"/>
          <w:lang w:eastAsia="ru-RU"/>
        </w:rPr>
      </w:pPr>
      <w:r w:rsidRPr="007E71B4">
        <w:rPr>
          <w:rFonts w:ascii="Times New Roman" w:hAnsi="Times New Roman"/>
          <w:b/>
          <w:caps/>
          <w:color w:val="000000"/>
          <w:spacing w:val="200"/>
          <w:w w:val="87"/>
          <w:sz w:val="28"/>
          <w:szCs w:val="28"/>
          <w:lang w:eastAsia="ru-RU"/>
        </w:rPr>
        <w:t>РІШЕННЯ</w:t>
      </w:r>
    </w:p>
    <w:p w:rsidR="00C451D7" w:rsidRPr="007E71B4" w:rsidRDefault="00C451D7" w:rsidP="007E71B4">
      <w:pPr>
        <w:spacing w:after="0" w:line="240" w:lineRule="auto"/>
        <w:rPr>
          <w:rFonts w:ascii="Times New Roman" w:hAnsi="Times New Roman"/>
          <w:color w:val="000000"/>
          <w:w w:val="87"/>
          <w:sz w:val="28"/>
          <w:szCs w:val="28"/>
          <w:lang w:eastAsia="ru-RU"/>
        </w:rPr>
      </w:pPr>
      <w:r w:rsidRPr="007E71B4">
        <w:rPr>
          <w:rFonts w:ascii="Times New Roman" w:hAnsi="Times New Roman"/>
          <w:color w:val="000000"/>
          <w:w w:val="87"/>
          <w:sz w:val="28"/>
          <w:szCs w:val="20"/>
          <w:lang w:eastAsia="ru-RU"/>
        </w:rPr>
        <w:t xml:space="preserve">                                          (</w:t>
      </w:r>
      <w:r w:rsidR="00242B50">
        <w:rPr>
          <w:rFonts w:ascii="Times New Roman" w:hAnsi="Times New Roman"/>
          <w:color w:val="000000"/>
          <w:w w:val="87"/>
          <w:sz w:val="28"/>
          <w:szCs w:val="20"/>
          <w:lang w:eastAsia="ru-RU"/>
        </w:rPr>
        <w:t>двадцять</w:t>
      </w:r>
      <w:r w:rsidRPr="007E71B4">
        <w:rPr>
          <w:rFonts w:ascii="Times New Roman" w:hAnsi="Times New Roman"/>
          <w:color w:val="000000"/>
          <w:w w:val="87"/>
          <w:sz w:val="28"/>
          <w:szCs w:val="28"/>
          <w:lang w:eastAsia="ru-RU"/>
        </w:rPr>
        <w:t xml:space="preserve"> </w:t>
      </w:r>
      <w:r w:rsidR="00242B50">
        <w:rPr>
          <w:rFonts w:ascii="Times New Roman" w:hAnsi="Times New Roman"/>
          <w:color w:val="000000"/>
          <w:w w:val="87"/>
          <w:sz w:val="28"/>
          <w:szCs w:val="28"/>
          <w:lang w:eastAsia="ru-RU"/>
        </w:rPr>
        <w:t>дев’ят</w:t>
      </w:r>
      <w:r>
        <w:rPr>
          <w:rFonts w:ascii="Times New Roman" w:hAnsi="Times New Roman"/>
          <w:color w:val="000000"/>
          <w:w w:val="87"/>
          <w:sz w:val="28"/>
          <w:szCs w:val="28"/>
          <w:lang w:eastAsia="ru-RU"/>
        </w:rPr>
        <w:t>а</w:t>
      </w:r>
      <w:r w:rsidRPr="007E71B4">
        <w:rPr>
          <w:rFonts w:ascii="Times New Roman" w:hAnsi="Times New Roman"/>
          <w:color w:val="000000"/>
          <w:w w:val="87"/>
          <w:sz w:val="28"/>
          <w:szCs w:val="28"/>
          <w:lang w:eastAsia="ru-RU"/>
        </w:rPr>
        <w:t xml:space="preserve"> сесія</w:t>
      </w:r>
      <w:r>
        <w:rPr>
          <w:rFonts w:ascii="Times New Roman" w:hAnsi="Times New Roman"/>
          <w:color w:val="000000"/>
          <w:w w:val="87"/>
          <w:sz w:val="28"/>
          <w:szCs w:val="28"/>
          <w:lang w:eastAsia="ru-RU"/>
        </w:rPr>
        <w:t xml:space="preserve"> сьомого </w:t>
      </w:r>
      <w:r w:rsidRPr="007E71B4">
        <w:rPr>
          <w:rFonts w:ascii="Times New Roman" w:hAnsi="Times New Roman"/>
          <w:color w:val="000000"/>
          <w:w w:val="87"/>
          <w:sz w:val="28"/>
          <w:szCs w:val="28"/>
          <w:lang w:eastAsia="ru-RU"/>
        </w:rPr>
        <w:t xml:space="preserve">скликання) </w:t>
      </w:r>
    </w:p>
    <w:p w:rsidR="00C451D7" w:rsidRPr="007E71B4" w:rsidRDefault="00C451D7" w:rsidP="007E71B4">
      <w:pPr>
        <w:keepNext/>
        <w:spacing w:before="120" w:after="60" w:line="360" w:lineRule="auto"/>
        <w:jc w:val="center"/>
        <w:outlineLvl w:val="0"/>
        <w:rPr>
          <w:rFonts w:ascii="Times New Roman" w:hAnsi="Times New Roman" w:cs="Arial"/>
          <w:b/>
          <w:bCs/>
          <w:caps/>
          <w:color w:val="000000"/>
          <w:kern w:val="32"/>
          <w:sz w:val="24"/>
          <w:szCs w:val="24"/>
          <w:lang w:eastAsia="ru-RU"/>
        </w:rPr>
      </w:pPr>
    </w:p>
    <w:tbl>
      <w:tblPr>
        <w:tblW w:w="9440" w:type="dxa"/>
        <w:tblInd w:w="312" w:type="dxa"/>
        <w:tblLayout w:type="fixed"/>
        <w:tblCellMar>
          <w:left w:w="28" w:type="dxa"/>
          <w:right w:w="28" w:type="dxa"/>
        </w:tblCellMar>
        <w:tblLook w:val="0000" w:firstRow="0" w:lastRow="0" w:firstColumn="0" w:lastColumn="0" w:noHBand="0" w:noVBand="0"/>
      </w:tblPr>
      <w:tblGrid>
        <w:gridCol w:w="1276"/>
        <w:gridCol w:w="1701"/>
        <w:gridCol w:w="5187"/>
        <w:gridCol w:w="1276"/>
      </w:tblGrid>
      <w:tr w:rsidR="00C451D7" w:rsidRPr="00CB622C" w:rsidTr="00B52302">
        <w:trPr>
          <w:trHeight w:hRule="exact" w:val="340"/>
        </w:trPr>
        <w:tc>
          <w:tcPr>
            <w:tcW w:w="1276" w:type="dxa"/>
            <w:tcBorders>
              <w:bottom w:val="single" w:sz="4" w:space="0" w:color="auto"/>
            </w:tcBorders>
            <w:vAlign w:val="bottom"/>
          </w:tcPr>
          <w:p w:rsidR="00C451D7" w:rsidRPr="007E71B4" w:rsidRDefault="00242B50" w:rsidP="007E71B4">
            <w:pPr>
              <w:framePr w:w="9746" w:hSpace="170" w:wrap="around" w:vAnchor="text" w:hAnchor="page" w:x="1510" w:y="91"/>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Pr>
                <w:rFonts w:ascii="Times New Roman" w:hAnsi="Times New Roman"/>
                <w:color w:val="000000"/>
                <w:sz w:val="28"/>
                <w:szCs w:val="28"/>
                <w:lang w:val="en-US" w:eastAsia="ru-RU"/>
              </w:rPr>
              <w:t>4</w:t>
            </w:r>
            <w:r w:rsidR="00C451D7">
              <w:rPr>
                <w:rFonts w:ascii="Times New Roman" w:hAnsi="Times New Roman"/>
                <w:color w:val="000000"/>
                <w:sz w:val="28"/>
                <w:szCs w:val="28"/>
                <w:lang w:eastAsia="ru-RU"/>
              </w:rPr>
              <w:t xml:space="preserve"> грудня</w:t>
            </w:r>
          </w:p>
        </w:tc>
        <w:tc>
          <w:tcPr>
            <w:tcW w:w="1701" w:type="dxa"/>
            <w:vAlign w:val="bottom"/>
          </w:tcPr>
          <w:p w:rsidR="00C451D7" w:rsidRPr="007E71B4" w:rsidRDefault="00242B50" w:rsidP="007E71B4">
            <w:pPr>
              <w:framePr w:w="9746" w:hSpace="170" w:wrap="around" w:vAnchor="text" w:hAnchor="page" w:x="1510" w:y="91"/>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201</w:t>
            </w:r>
            <w:r>
              <w:rPr>
                <w:rFonts w:ascii="Times New Roman" w:hAnsi="Times New Roman"/>
                <w:color w:val="000000"/>
                <w:sz w:val="28"/>
                <w:szCs w:val="28"/>
                <w:lang w:val="en-US" w:eastAsia="ru-RU"/>
              </w:rPr>
              <w:t>9</w:t>
            </w:r>
            <w:r w:rsidR="00C451D7" w:rsidRPr="007E71B4">
              <w:rPr>
                <w:rFonts w:ascii="Times New Roman" w:hAnsi="Times New Roman"/>
                <w:color w:val="000000"/>
                <w:sz w:val="28"/>
                <w:szCs w:val="28"/>
                <w:lang w:eastAsia="ru-RU"/>
              </w:rPr>
              <w:t xml:space="preserve"> року</w:t>
            </w:r>
          </w:p>
        </w:tc>
        <w:tc>
          <w:tcPr>
            <w:tcW w:w="5187" w:type="dxa"/>
            <w:vAlign w:val="bottom"/>
          </w:tcPr>
          <w:p w:rsidR="00C451D7" w:rsidRPr="007E71B4" w:rsidRDefault="00C451D7" w:rsidP="007E71B4">
            <w:pPr>
              <w:keepNext/>
              <w:framePr w:w="9746" w:hSpace="170" w:wrap="around" w:vAnchor="text" w:hAnchor="page" w:x="1510" w:y="91"/>
              <w:spacing w:before="60" w:after="0" w:line="240" w:lineRule="exact"/>
              <w:ind w:right="-29"/>
              <w:outlineLvl w:val="0"/>
              <w:rPr>
                <w:rFonts w:ascii="Times New Roman" w:hAnsi="Times New Roman"/>
                <w:color w:val="000000"/>
                <w:sz w:val="28"/>
                <w:szCs w:val="28"/>
                <w:lang w:eastAsia="ru-RU"/>
              </w:rPr>
            </w:pPr>
            <w:proofErr w:type="spellStart"/>
            <w:r w:rsidRPr="007E71B4">
              <w:rPr>
                <w:rFonts w:ascii="Times New Roman" w:hAnsi="Times New Roman"/>
                <w:color w:val="000000"/>
                <w:sz w:val="28"/>
                <w:szCs w:val="28"/>
                <w:lang w:eastAsia="ru-RU"/>
              </w:rPr>
              <w:t>с.Кудлаївка</w:t>
            </w:r>
            <w:proofErr w:type="spellEnd"/>
          </w:p>
          <w:p w:rsidR="00C451D7" w:rsidRPr="007E71B4" w:rsidRDefault="00C451D7" w:rsidP="007E71B4">
            <w:pPr>
              <w:keepNext/>
              <w:framePr w:w="9746" w:hSpace="170" w:wrap="around" w:vAnchor="text" w:hAnchor="page" w:x="1510" w:y="91"/>
              <w:spacing w:before="60" w:after="0" w:line="240" w:lineRule="exact"/>
              <w:ind w:right="-29"/>
              <w:jc w:val="center"/>
              <w:outlineLvl w:val="0"/>
              <w:rPr>
                <w:rFonts w:ascii="Times New Roman" w:hAnsi="Times New Roman"/>
                <w:color w:val="000000"/>
                <w:sz w:val="28"/>
                <w:szCs w:val="28"/>
                <w:lang w:eastAsia="ru-RU"/>
              </w:rPr>
            </w:pPr>
          </w:p>
          <w:p w:rsidR="00C451D7" w:rsidRPr="007E71B4" w:rsidRDefault="00C451D7" w:rsidP="007E71B4">
            <w:pPr>
              <w:keepNext/>
              <w:framePr w:w="9746" w:hSpace="170" w:wrap="around" w:vAnchor="text" w:hAnchor="page" w:x="1510" w:y="91"/>
              <w:spacing w:before="60" w:after="0" w:line="240" w:lineRule="exact"/>
              <w:ind w:right="-29"/>
              <w:jc w:val="center"/>
              <w:outlineLvl w:val="0"/>
              <w:rPr>
                <w:rFonts w:ascii="Times New Roman" w:hAnsi="Times New Roman"/>
                <w:color w:val="000000"/>
                <w:sz w:val="28"/>
                <w:szCs w:val="28"/>
                <w:lang w:eastAsia="ru-RU"/>
              </w:rPr>
            </w:pPr>
          </w:p>
          <w:p w:rsidR="00C451D7" w:rsidRPr="007E71B4" w:rsidRDefault="00C451D7" w:rsidP="007E71B4">
            <w:pPr>
              <w:keepNext/>
              <w:framePr w:w="9746" w:hSpace="170" w:wrap="around" w:vAnchor="text" w:hAnchor="page" w:x="1510" w:y="91"/>
              <w:spacing w:before="60" w:after="0" w:line="240" w:lineRule="exact"/>
              <w:ind w:right="-29"/>
              <w:jc w:val="center"/>
              <w:outlineLvl w:val="0"/>
              <w:rPr>
                <w:rFonts w:ascii="Times New Roman" w:hAnsi="Times New Roman"/>
                <w:color w:val="000000"/>
                <w:sz w:val="28"/>
                <w:szCs w:val="28"/>
                <w:lang w:eastAsia="ru-RU"/>
              </w:rPr>
            </w:pPr>
          </w:p>
          <w:p w:rsidR="00C451D7" w:rsidRPr="007E71B4" w:rsidRDefault="00C451D7" w:rsidP="007E71B4">
            <w:pPr>
              <w:keepNext/>
              <w:framePr w:w="9746" w:hSpace="170" w:wrap="around" w:vAnchor="text" w:hAnchor="page" w:x="1510" w:y="91"/>
              <w:spacing w:before="60" w:after="0" w:line="240" w:lineRule="exact"/>
              <w:ind w:right="-29"/>
              <w:jc w:val="center"/>
              <w:outlineLvl w:val="0"/>
              <w:rPr>
                <w:rFonts w:ascii="Times New Roman" w:hAnsi="Times New Roman"/>
                <w:color w:val="000000"/>
                <w:sz w:val="28"/>
                <w:szCs w:val="28"/>
                <w:lang w:eastAsia="ru-RU"/>
              </w:rPr>
            </w:pPr>
          </w:p>
          <w:p w:rsidR="00C451D7" w:rsidRPr="007E71B4" w:rsidRDefault="00C451D7" w:rsidP="007E71B4">
            <w:pPr>
              <w:keepNext/>
              <w:framePr w:w="9746" w:hSpace="170" w:wrap="around" w:vAnchor="text" w:hAnchor="page" w:x="1510" w:y="91"/>
              <w:spacing w:before="60" w:after="0" w:line="240" w:lineRule="exact"/>
              <w:ind w:right="-29"/>
              <w:jc w:val="center"/>
              <w:outlineLvl w:val="0"/>
              <w:rPr>
                <w:rFonts w:ascii="Times New Roman" w:hAnsi="Times New Roman"/>
                <w:color w:val="000000"/>
                <w:sz w:val="28"/>
                <w:szCs w:val="28"/>
                <w:lang w:eastAsia="ru-RU"/>
              </w:rPr>
            </w:pPr>
          </w:p>
          <w:p w:rsidR="00C451D7" w:rsidRPr="007E71B4" w:rsidRDefault="00C451D7" w:rsidP="007E71B4">
            <w:pPr>
              <w:keepNext/>
              <w:framePr w:w="9746" w:hSpace="170" w:wrap="around" w:vAnchor="text" w:hAnchor="page" w:x="1510" w:y="91"/>
              <w:spacing w:before="60" w:after="0" w:line="240" w:lineRule="exact"/>
              <w:ind w:right="-29"/>
              <w:jc w:val="center"/>
              <w:outlineLvl w:val="0"/>
              <w:rPr>
                <w:rFonts w:ascii="Times New Roman" w:hAnsi="Times New Roman"/>
                <w:color w:val="000000"/>
                <w:sz w:val="28"/>
                <w:szCs w:val="28"/>
                <w:lang w:eastAsia="ru-RU"/>
              </w:rPr>
            </w:pPr>
          </w:p>
          <w:p w:rsidR="00C451D7" w:rsidRPr="007E71B4" w:rsidRDefault="00C451D7" w:rsidP="007E71B4">
            <w:pPr>
              <w:keepNext/>
              <w:framePr w:w="9746" w:hSpace="170" w:wrap="around" w:vAnchor="text" w:hAnchor="page" w:x="1510" w:y="91"/>
              <w:spacing w:before="60" w:after="0" w:line="240" w:lineRule="exact"/>
              <w:ind w:right="-29"/>
              <w:jc w:val="center"/>
              <w:outlineLvl w:val="0"/>
              <w:rPr>
                <w:rFonts w:ascii="Times New Roman" w:hAnsi="Times New Roman"/>
                <w:color w:val="000000"/>
                <w:sz w:val="28"/>
                <w:szCs w:val="28"/>
                <w:lang w:eastAsia="ru-RU"/>
              </w:rPr>
            </w:pPr>
            <w:r w:rsidRPr="007E71B4">
              <w:rPr>
                <w:rFonts w:ascii="Times New Roman" w:hAnsi="Times New Roman"/>
                <w:color w:val="000000"/>
                <w:sz w:val="28"/>
                <w:szCs w:val="28"/>
                <w:lang w:eastAsia="ru-RU"/>
              </w:rPr>
              <w:tab/>
            </w:r>
            <w:r w:rsidRPr="007E71B4">
              <w:rPr>
                <w:rFonts w:ascii="Times New Roman" w:hAnsi="Times New Roman"/>
                <w:color w:val="000000"/>
                <w:sz w:val="28"/>
                <w:szCs w:val="28"/>
                <w:lang w:eastAsia="ru-RU"/>
              </w:rPr>
              <w:tab/>
            </w:r>
            <w:r w:rsidRPr="007E71B4">
              <w:rPr>
                <w:rFonts w:ascii="Times New Roman" w:hAnsi="Times New Roman"/>
                <w:color w:val="000000"/>
                <w:sz w:val="28"/>
                <w:szCs w:val="28"/>
                <w:lang w:eastAsia="ru-RU"/>
              </w:rPr>
              <w:tab/>
              <w:t xml:space="preserve">      №</w:t>
            </w:r>
          </w:p>
        </w:tc>
        <w:tc>
          <w:tcPr>
            <w:tcW w:w="1276" w:type="dxa"/>
            <w:tcBorders>
              <w:bottom w:val="single" w:sz="4" w:space="0" w:color="auto"/>
            </w:tcBorders>
            <w:vAlign w:val="bottom"/>
          </w:tcPr>
          <w:p w:rsidR="00C451D7" w:rsidRPr="007E71B4" w:rsidRDefault="00C451D7" w:rsidP="007E71B4">
            <w:pPr>
              <w:framePr w:w="9746" w:hSpace="170" w:wrap="around" w:vAnchor="text" w:hAnchor="page" w:x="1510" w:y="91"/>
              <w:spacing w:after="0" w:line="240" w:lineRule="auto"/>
              <w:jc w:val="both"/>
              <w:rPr>
                <w:rFonts w:ascii="Times New Roman" w:hAnsi="Times New Roman"/>
                <w:color w:val="000000"/>
                <w:sz w:val="28"/>
                <w:szCs w:val="28"/>
                <w:lang w:eastAsia="ru-RU"/>
              </w:rPr>
            </w:pPr>
          </w:p>
        </w:tc>
      </w:tr>
    </w:tbl>
    <w:p w:rsidR="00C451D7" w:rsidRPr="007E71B4" w:rsidRDefault="00C451D7" w:rsidP="007E71B4">
      <w:pPr>
        <w:framePr w:w="9746" w:hSpace="170" w:wrap="around" w:vAnchor="text" w:hAnchor="page" w:x="1510" w:y="91"/>
        <w:spacing w:before="120" w:after="0" w:line="240" w:lineRule="auto"/>
        <w:rPr>
          <w:rFonts w:ascii="Times New Roman" w:hAnsi="Times New Roman"/>
          <w:color w:val="000000"/>
          <w:sz w:val="28"/>
          <w:szCs w:val="28"/>
          <w:lang w:eastAsia="ru-RU"/>
        </w:rPr>
      </w:pPr>
      <w:r w:rsidRPr="007E71B4">
        <w:rPr>
          <w:rFonts w:ascii="Times New Roman" w:hAnsi="Times New Roman"/>
          <w:color w:val="000000"/>
          <w:sz w:val="28"/>
          <w:szCs w:val="28"/>
          <w:lang w:eastAsia="ru-RU"/>
        </w:rPr>
        <w:tab/>
      </w:r>
    </w:p>
    <w:p w:rsidR="00C451D7" w:rsidRDefault="00C451D7" w:rsidP="00AA5DF5">
      <w:pPr>
        <w:spacing w:after="0" w:line="240" w:lineRule="auto"/>
        <w:outlineLvl w:val="0"/>
        <w:rPr>
          <w:rFonts w:ascii="Times New Roman" w:hAnsi="Times New Roman"/>
          <w:b/>
          <w:i/>
          <w:sz w:val="28"/>
          <w:szCs w:val="28"/>
        </w:rPr>
      </w:pPr>
      <w:r w:rsidRPr="00AA5DF5">
        <w:rPr>
          <w:rFonts w:ascii="Times New Roman" w:hAnsi="Times New Roman"/>
          <w:b/>
          <w:i/>
          <w:sz w:val="28"/>
          <w:szCs w:val="28"/>
        </w:rPr>
        <w:t>Про сільський бюджет</w:t>
      </w:r>
      <w:r w:rsidR="008C28EE">
        <w:rPr>
          <w:rFonts w:ascii="Times New Roman" w:hAnsi="Times New Roman"/>
          <w:b/>
          <w:i/>
          <w:sz w:val="28"/>
          <w:szCs w:val="28"/>
        </w:rPr>
        <w:t xml:space="preserve"> на 2020 рік</w:t>
      </w:r>
    </w:p>
    <w:p w:rsidR="008C28EE" w:rsidRPr="008C28EE" w:rsidRDefault="008C28EE" w:rsidP="00AA5DF5">
      <w:pPr>
        <w:spacing w:after="0" w:line="240" w:lineRule="auto"/>
        <w:outlineLvl w:val="0"/>
        <w:rPr>
          <w:rFonts w:ascii="Times New Roman" w:hAnsi="Times New Roman"/>
          <w:sz w:val="28"/>
          <w:szCs w:val="28"/>
        </w:rPr>
      </w:pPr>
      <w:r>
        <w:rPr>
          <w:rFonts w:ascii="Times New Roman" w:hAnsi="Times New Roman"/>
          <w:sz w:val="28"/>
          <w:szCs w:val="28"/>
        </w:rPr>
        <w:t>(код бюджету 25313514000)</w:t>
      </w:r>
    </w:p>
    <w:p w:rsidR="00C451D7" w:rsidRPr="00AA5DF5" w:rsidRDefault="00C451D7" w:rsidP="00AA5DF5">
      <w:pPr>
        <w:spacing w:after="0" w:line="240" w:lineRule="auto"/>
        <w:outlineLvl w:val="0"/>
        <w:rPr>
          <w:rFonts w:ascii="Times New Roman" w:hAnsi="Times New Roman"/>
          <w:b/>
          <w:i/>
          <w:sz w:val="28"/>
          <w:szCs w:val="28"/>
        </w:rPr>
      </w:pPr>
    </w:p>
    <w:p w:rsidR="00C451D7" w:rsidRDefault="00C451D7" w:rsidP="00FA504E">
      <w:pPr>
        <w:tabs>
          <w:tab w:val="left" w:pos="709"/>
        </w:tabs>
        <w:spacing w:after="0" w:line="240" w:lineRule="auto"/>
        <w:ind w:firstLine="567"/>
        <w:jc w:val="both"/>
        <w:rPr>
          <w:rFonts w:ascii="Times New Roman" w:hAnsi="Times New Roman"/>
          <w:color w:val="000000"/>
          <w:sz w:val="28"/>
          <w:szCs w:val="28"/>
        </w:rPr>
      </w:pPr>
      <w:r w:rsidRPr="00977606">
        <w:rPr>
          <w:rFonts w:ascii="Times New Roman" w:hAnsi="Times New Roman"/>
          <w:color w:val="000000"/>
          <w:sz w:val="28"/>
          <w:szCs w:val="28"/>
        </w:rPr>
        <w:t>Відповідно до Бюджетного кодексу України, керуючись пунктом               23 статті 26 Закону України «Про місцеве самоврядування в Україні»,  сільська рада</w:t>
      </w:r>
      <w:r w:rsidR="00242B50">
        <w:rPr>
          <w:rFonts w:ascii="Times New Roman" w:hAnsi="Times New Roman"/>
          <w:color w:val="000000"/>
          <w:sz w:val="28"/>
          <w:szCs w:val="28"/>
        </w:rPr>
        <w:t xml:space="preserve"> </w:t>
      </w:r>
      <w:r w:rsidRPr="00977606">
        <w:rPr>
          <w:rFonts w:ascii="Times New Roman" w:hAnsi="Times New Roman"/>
          <w:color w:val="000000"/>
          <w:sz w:val="28"/>
          <w:szCs w:val="28"/>
        </w:rPr>
        <w:t xml:space="preserve"> в</w:t>
      </w:r>
      <w:r w:rsidR="00123111" w:rsidRPr="00123111">
        <w:rPr>
          <w:rFonts w:ascii="Times New Roman" w:hAnsi="Times New Roman"/>
          <w:color w:val="000000"/>
          <w:sz w:val="28"/>
          <w:szCs w:val="28"/>
          <w:lang w:val="ru-RU"/>
        </w:rPr>
        <w:t xml:space="preserve"> </w:t>
      </w:r>
      <w:r w:rsidRPr="00977606">
        <w:rPr>
          <w:rFonts w:ascii="Times New Roman" w:hAnsi="Times New Roman"/>
          <w:color w:val="000000"/>
          <w:sz w:val="28"/>
          <w:szCs w:val="28"/>
        </w:rPr>
        <w:t>и</w:t>
      </w:r>
      <w:r w:rsidR="00123111" w:rsidRPr="00123111">
        <w:rPr>
          <w:rFonts w:ascii="Times New Roman" w:hAnsi="Times New Roman"/>
          <w:color w:val="000000"/>
          <w:sz w:val="28"/>
          <w:szCs w:val="28"/>
          <w:lang w:val="ru-RU"/>
        </w:rPr>
        <w:t xml:space="preserve"> </w:t>
      </w:r>
      <w:r w:rsidRPr="00977606">
        <w:rPr>
          <w:rFonts w:ascii="Times New Roman" w:hAnsi="Times New Roman"/>
          <w:color w:val="000000"/>
          <w:sz w:val="28"/>
          <w:szCs w:val="28"/>
        </w:rPr>
        <w:t>р</w:t>
      </w:r>
      <w:r w:rsidR="00123111" w:rsidRPr="00123111">
        <w:rPr>
          <w:rFonts w:ascii="Times New Roman" w:hAnsi="Times New Roman"/>
          <w:color w:val="000000"/>
          <w:sz w:val="28"/>
          <w:szCs w:val="28"/>
          <w:lang w:val="ru-RU"/>
        </w:rPr>
        <w:t xml:space="preserve"> </w:t>
      </w:r>
      <w:r w:rsidRPr="00977606">
        <w:rPr>
          <w:rFonts w:ascii="Times New Roman" w:hAnsi="Times New Roman"/>
          <w:color w:val="000000"/>
          <w:sz w:val="28"/>
          <w:szCs w:val="28"/>
        </w:rPr>
        <w:t>і</w:t>
      </w:r>
      <w:r w:rsidR="00123111" w:rsidRPr="00123111">
        <w:rPr>
          <w:rFonts w:ascii="Times New Roman" w:hAnsi="Times New Roman"/>
          <w:color w:val="000000"/>
          <w:sz w:val="28"/>
          <w:szCs w:val="28"/>
          <w:lang w:val="ru-RU"/>
        </w:rPr>
        <w:t xml:space="preserve"> </w:t>
      </w:r>
      <w:r w:rsidRPr="00977606">
        <w:rPr>
          <w:rFonts w:ascii="Times New Roman" w:hAnsi="Times New Roman"/>
          <w:color w:val="000000"/>
          <w:sz w:val="28"/>
          <w:szCs w:val="28"/>
        </w:rPr>
        <w:t>ш</w:t>
      </w:r>
      <w:r w:rsidR="00123111" w:rsidRPr="00123111">
        <w:rPr>
          <w:rFonts w:ascii="Times New Roman" w:hAnsi="Times New Roman"/>
          <w:color w:val="000000"/>
          <w:sz w:val="28"/>
          <w:szCs w:val="28"/>
          <w:lang w:val="ru-RU"/>
        </w:rPr>
        <w:t xml:space="preserve"> </w:t>
      </w:r>
      <w:r w:rsidRPr="00977606">
        <w:rPr>
          <w:rFonts w:ascii="Times New Roman" w:hAnsi="Times New Roman"/>
          <w:color w:val="000000"/>
          <w:sz w:val="28"/>
          <w:szCs w:val="28"/>
        </w:rPr>
        <w:t>и</w:t>
      </w:r>
      <w:r w:rsidR="00123111" w:rsidRPr="00123111">
        <w:rPr>
          <w:rFonts w:ascii="Times New Roman" w:hAnsi="Times New Roman"/>
          <w:color w:val="000000"/>
          <w:sz w:val="28"/>
          <w:szCs w:val="28"/>
          <w:lang w:val="ru-RU"/>
        </w:rPr>
        <w:t xml:space="preserve"> </w:t>
      </w:r>
      <w:r w:rsidRPr="00977606">
        <w:rPr>
          <w:rFonts w:ascii="Times New Roman" w:hAnsi="Times New Roman"/>
          <w:color w:val="000000"/>
          <w:sz w:val="28"/>
          <w:szCs w:val="28"/>
        </w:rPr>
        <w:t>л</w:t>
      </w:r>
      <w:r w:rsidR="00123111" w:rsidRPr="00123111">
        <w:rPr>
          <w:rFonts w:ascii="Times New Roman" w:hAnsi="Times New Roman"/>
          <w:color w:val="000000"/>
          <w:sz w:val="28"/>
          <w:szCs w:val="28"/>
          <w:lang w:val="ru-RU"/>
        </w:rPr>
        <w:t xml:space="preserve"> </w:t>
      </w:r>
      <w:r w:rsidRPr="00977606">
        <w:rPr>
          <w:rFonts w:ascii="Times New Roman" w:hAnsi="Times New Roman"/>
          <w:color w:val="000000"/>
          <w:sz w:val="28"/>
          <w:szCs w:val="28"/>
        </w:rPr>
        <w:t>а:</w:t>
      </w:r>
    </w:p>
    <w:p w:rsidR="00C451D7" w:rsidRPr="00977606" w:rsidRDefault="00C451D7" w:rsidP="00FA504E">
      <w:pPr>
        <w:tabs>
          <w:tab w:val="left" w:pos="709"/>
        </w:tabs>
        <w:spacing w:after="0" w:line="240" w:lineRule="auto"/>
        <w:ind w:firstLine="567"/>
        <w:jc w:val="both"/>
        <w:rPr>
          <w:rFonts w:ascii="Times New Roman" w:hAnsi="Times New Roman"/>
          <w:color w:val="000000"/>
          <w:sz w:val="28"/>
          <w:szCs w:val="28"/>
        </w:rPr>
      </w:pPr>
    </w:p>
    <w:p w:rsidR="00C451D7" w:rsidRPr="00242B50" w:rsidRDefault="00C451D7" w:rsidP="00FA504E">
      <w:pPr>
        <w:pStyle w:val="a5"/>
        <w:autoSpaceDE w:val="0"/>
        <w:autoSpaceDN w:val="0"/>
        <w:spacing w:after="0"/>
        <w:ind w:left="0" w:firstLine="567"/>
        <w:jc w:val="both"/>
        <w:rPr>
          <w:color w:val="000000"/>
          <w:sz w:val="28"/>
          <w:szCs w:val="28"/>
          <w:lang w:val="uk-UA"/>
        </w:rPr>
      </w:pPr>
      <w:r>
        <w:rPr>
          <w:color w:val="000000"/>
          <w:sz w:val="28"/>
          <w:szCs w:val="28"/>
          <w:lang w:val="uk-UA"/>
        </w:rPr>
        <w:t xml:space="preserve"> </w:t>
      </w:r>
      <w:r w:rsidRPr="00977606">
        <w:rPr>
          <w:color w:val="000000"/>
          <w:sz w:val="28"/>
          <w:szCs w:val="28"/>
          <w:lang w:val="uk-UA"/>
        </w:rPr>
        <w:t>1.  Визначити</w:t>
      </w:r>
      <w:r w:rsidRPr="00242B50">
        <w:rPr>
          <w:color w:val="000000"/>
          <w:sz w:val="28"/>
          <w:szCs w:val="28"/>
          <w:lang w:val="uk-UA"/>
        </w:rPr>
        <w:t xml:space="preserve"> на 20</w:t>
      </w:r>
      <w:r w:rsidR="00242B50">
        <w:rPr>
          <w:color w:val="000000"/>
          <w:sz w:val="28"/>
          <w:szCs w:val="28"/>
          <w:lang w:val="uk-UA"/>
        </w:rPr>
        <w:t>20</w:t>
      </w:r>
      <w:r w:rsidRPr="00977606">
        <w:rPr>
          <w:color w:val="000000"/>
          <w:sz w:val="28"/>
          <w:szCs w:val="28"/>
          <w:lang w:val="uk-UA"/>
        </w:rPr>
        <w:t xml:space="preserve"> рік</w:t>
      </w:r>
      <w:r w:rsidRPr="00242B50">
        <w:rPr>
          <w:color w:val="000000"/>
          <w:sz w:val="28"/>
          <w:szCs w:val="28"/>
          <w:lang w:val="uk-UA"/>
        </w:rPr>
        <w:t>:</w:t>
      </w:r>
    </w:p>
    <w:p w:rsidR="00C451D7" w:rsidRPr="00977606" w:rsidRDefault="00C66BFF"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C451D7" w:rsidRPr="00977606">
        <w:rPr>
          <w:rFonts w:ascii="Times New Roman" w:hAnsi="Times New Roman"/>
          <w:color w:val="000000"/>
          <w:sz w:val="28"/>
          <w:szCs w:val="28"/>
        </w:rPr>
        <w:t>дохо</w:t>
      </w:r>
      <w:r w:rsidR="00242B50">
        <w:rPr>
          <w:rFonts w:ascii="Times New Roman" w:hAnsi="Times New Roman"/>
          <w:color w:val="000000"/>
          <w:sz w:val="28"/>
          <w:szCs w:val="28"/>
        </w:rPr>
        <w:t xml:space="preserve">ди </w:t>
      </w:r>
      <w:r w:rsidR="00F4541F">
        <w:rPr>
          <w:rFonts w:ascii="Times New Roman" w:hAnsi="Times New Roman"/>
          <w:color w:val="000000"/>
          <w:sz w:val="28"/>
          <w:szCs w:val="28"/>
        </w:rPr>
        <w:t>сільського бюджету в сумі 568437</w:t>
      </w:r>
      <w:r w:rsidR="00C451D7" w:rsidRPr="00977606">
        <w:rPr>
          <w:rFonts w:ascii="Times New Roman" w:hAnsi="Times New Roman"/>
          <w:color w:val="000000"/>
          <w:sz w:val="28"/>
          <w:szCs w:val="28"/>
        </w:rPr>
        <w:t xml:space="preserve"> гривні, у тому числі доходи загального ф</w:t>
      </w:r>
      <w:r w:rsidR="00F4541F">
        <w:rPr>
          <w:rFonts w:ascii="Times New Roman" w:hAnsi="Times New Roman"/>
          <w:color w:val="000000"/>
          <w:sz w:val="28"/>
          <w:szCs w:val="28"/>
        </w:rPr>
        <w:t>онду сільського бюджету – 565837</w:t>
      </w:r>
      <w:r w:rsidR="00C451D7" w:rsidRPr="00977606">
        <w:rPr>
          <w:rFonts w:ascii="Times New Roman" w:hAnsi="Times New Roman"/>
          <w:color w:val="000000"/>
          <w:sz w:val="28"/>
          <w:szCs w:val="28"/>
        </w:rPr>
        <w:t xml:space="preserve"> гривні, доходи спеціальн</w:t>
      </w:r>
      <w:r w:rsidR="00C451D7">
        <w:rPr>
          <w:rFonts w:ascii="Times New Roman" w:hAnsi="Times New Roman"/>
          <w:color w:val="000000"/>
          <w:sz w:val="28"/>
          <w:szCs w:val="28"/>
        </w:rPr>
        <w:t>ого фонду сільського бюджету – 2</w:t>
      </w:r>
      <w:r w:rsidR="00C451D7" w:rsidRPr="00977606">
        <w:rPr>
          <w:rFonts w:ascii="Times New Roman" w:hAnsi="Times New Roman"/>
          <w:color w:val="000000"/>
          <w:sz w:val="28"/>
          <w:szCs w:val="28"/>
        </w:rPr>
        <w:t>600 гривень згідно з додатком 1 цього рішення;</w:t>
      </w:r>
    </w:p>
    <w:p w:rsidR="00C451D7" w:rsidRPr="00977606" w:rsidRDefault="00C66BFF"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C451D7">
        <w:rPr>
          <w:rFonts w:ascii="Times New Roman" w:hAnsi="Times New Roman"/>
          <w:color w:val="000000"/>
          <w:sz w:val="28"/>
          <w:szCs w:val="28"/>
        </w:rPr>
        <w:t xml:space="preserve"> </w:t>
      </w:r>
      <w:r w:rsidR="00C451D7" w:rsidRPr="00977606">
        <w:rPr>
          <w:rFonts w:ascii="Times New Roman" w:hAnsi="Times New Roman"/>
          <w:color w:val="000000"/>
          <w:sz w:val="28"/>
          <w:szCs w:val="28"/>
        </w:rPr>
        <w:t>видатки сільського бюджету в сумі</w:t>
      </w:r>
      <w:r w:rsidR="00F4541F">
        <w:rPr>
          <w:rFonts w:ascii="Times New Roman" w:hAnsi="Times New Roman"/>
          <w:color w:val="000000"/>
          <w:sz w:val="28"/>
          <w:szCs w:val="28"/>
        </w:rPr>
        <w:t xml:space="preserve"> 568437</w:t>
      </w:r>
      <w:r w:rsidR="00C451D7" w:rsidRPr="00977606">
        <w:rPr>
          <w:rFonts w:ascii="Times New Roman" w:hAnsi="Times New Roman"/>
          <w:color w:val="000000"/>
          <w:sz w:val="28"/>
          <w:szCs w:val="28"/>
        </w:rPr>
        <w:t xml:space="preserve"> гривні, у тому числі видатки загального ф</w:t>
      </w:r>
      <w:r w:rsidR="00F4541F">
        <w:rPr>
          <w:rFonts w:ascii="Times New Roman" w:hAnsi="Times New Roman"/>
          <w:color w:val="000000"/>
          <w:sz w:val="28"/>
          <w:szCs w:val="28"/>
        </w:rPr>
        <w:t>онду сільського бюджету – 565837</w:t>
      </w:r>
      <w:r w:rsidR="00C451D7" w:rsidRPr="00977606">
        <w:rPr>
          <w:rFonts w:ascii="Times New Roman" w:hAnsi="Times New Roman"/>
          <w:color w:val="000000"/>
          <w:sz w:val="28"/>
          <w:szCs w:val="28"/>
        </w:rPr>
        <w:t xml:space="preserve"> гривні, видатки спеціальн</w:t>
      </w:r>
      <w:r w:rsidR="00C451D7">
        <w:rPr>
          <w:rFonts w:ascii="Times New Roman" w:hAnsi="Times New Roman"/>
          <w:color w:val="000000"/>
          <w:sz w:val="28"/>
          <w:szCs w:val="28"/>
        </w:rPr>
        <w:t>ого фонду сільського бюджету – 2</w:t>
      </w:r>
      <w:r w:rsidR="008C28EE">
        <w:rPr>
          <w:rFonts w:ascii="Times New Roman" w:hAnsi="Times New Roman"/>
          <w:color w:val="000000"/>
          <w:sz w:val="28"/>
          <w:szCs w:val="28"/>
        </w:rPr>
        <w:t>600 гривень згідно з додатком 2 цього рішення;</w:t>
      </w:r>
    </w:p>
    <w:p w:rsidR="00C451D7" w:rsidRDefault="00C66BFF"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rPr>
        <w:t xml:space="preserve">  </w:t>
      </w:r>
      <w:r w:rsidR="00C451D7" w:rsidRPr="00977606">
        <w:rPr>
          <w:rFonts w:ascii="Times New Roman" w:hAnsi="Times New Roman"/>
          <w:color w:val="000000"/>
          <w:sz w:val="28"/>
          <w:szCs w:val="28"/>
        </w:rPr>
        <w:t>оборотний касовий залишок бюджетних коштів сільського бюджету  в сумі 200 гривень, що становить 0,04 відсотка видатків загального фонд</w:t>
      </w:r>
      <w:r w:rsidR="00C451D7">
        <w:rPr>
          <w:rFonts w:ascii="Times New Roman" w:hAnsi="Times New Roman"/>
          <w:color w:val="000000"/>
          <w:sz w:val="28"/>
          <w:szCs w:val="28"/>
        </w:rPr>
        <w:t>у сільського бюджету.</w:t>
      </w:r>
      <w:r>
        <w:rPr>
          <w:rFonts w:ascii="Times New Roman" w:hAnsi="Times New Roman"/>
          <w:color w:val="000000"/>
          <w:sz w:val="28"/>
          <w:szCs w:val="28"/>
        </w:rPr>
        <w:t xml:space="preserve"> </w:t>
      </w:r>
    </w:p>
    <w:p w:rsidR="00C66BFF" w:rsidRDefault="00C66BFF" w:rsidP="00FA504E">
      <w:pPr>
        <w:spacing w:after="0" w:line="240" w:lineRule="auto"/>
        <w:ind w:firstLine="567"/>
        <w:jc w:val="both"/>
        <w:rPr>
          <w:rFonts w:ascii="Times New Roman" w:hAnsi="Times New Roman"/>
          <w:color w:val="000000"/>
          <w:sz w:val="28"/>
          <w:szCs w:val="28"/>
        </w:rPr>
      </w:pPr>
    </w:p>
    <w:p w:rsidR="00C451D7" w:rsidRPr="00977606" w:rsidRDefault="00C451D7" w:rsidP="00FA504E">
      <w:pPr>
        <w:tabs>
          <w:tab w:val="left" w:pos="54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7606">
        <w:rPr>
          <w:rFonts w:ascii="Times New Roman" w:hAnsi="Times New Roman"/>
          <w:color w:val="000000"/>
          <w:sz w:val="28"/>
          <w:szCs w:val="28"/>
        </w:rPr>
        <w:t xml:space="preserve">2.  Затвердити обсяг </w:t>
      </w:r>
      <w:r w:rsidR="00242B50">
        <w:rPr>
          <w:rFonts w:ascii="Times New Roman" w:hAnsi="Times New Roman"/>
          <w:color w:val="000000"/>
          <w:sz w:val="28"/>
          <w:szCs w:val="28"/>
        </w:rPr>
        <w:t>міжбюджетних трансфертів на 2020</w:t>
      </w:r>
      <w:r w:rsidRPr="00977606">
        <w:rPr>
          <w:rFonts w:ascii="Times New Roman" w:hAnsi="Times New Roman"/>
          <w:color w:val="000000"/>
          <w:sz w:val="28"/>
          <w:szCs w:val="28"/>
        </w:rPr>
        <w:t xml:space="preserve"> рік:</w:t>
      </w:r>
    </w:p>
    <w:p w:rsidR="00C451D7" w:rsidRPr="00977606" w:rsidRDefault="00C66BFF" w:rsidP="00FA504E">
      <w:pPr>
        <w:tabs>
          <w:tab w:val="left" w:pos="54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C451D7" w:rsidRPr="00977606">
        <w:rPr>
          <w:rFonts w:ascii="Times New Roman" w:hAnsi="Times New Roman"/>
          <w:color w:val="000000"/>
          <w:sz w:val="28"/>
          <w:szCs w:val="28"/>
        </w:rPr>
        <w:t xml:space="preserve"> - інша додаткова дотація </w:t>
      </w:r>
      <w:r w:rsidR="00242B50">
        <w:rPr>
          <w:rFonts w:ascii="Times New Roman" w:hAnsi="Times New Roman"/>
          <w:color w:val="000000"/>
          <w:sz w:val="28"/>
          <w:szCs w:val="28"/>
        </w:rPr>
        <w:t>з районного бюджету</w:t>
      </w:r>
      <w:r w:rsidR="00F4541F">
        <w:rPr>
          <w:rFonts w:ascii="Times New Roman" w:hAnsi="Times New Roman"/>
          <w:color w:val="000000"/>
          <w:sz w:val="28"/>
          <w:szCs w:val="28"/>
        </w:rPr>
        <w:t xml:space="preserve"> в сумі 108737</w:t>
      </w:r>
      <w:r w:rsidR="00C451D7" w:rsidRPr="00977606">
        <w:rPr>
          <w:rFonts w:ascii="Times New Roman" w:hAnsi="Times New Roman"/>
          <w:color w:val="000000"/>
          <w:sz w:val="28"/>
          <w:szCs w:val="28"/>
        </w:rPr>
        <w:t xml:space="preserve"> гривні. </w:t>
      </w:r>
    </w:p>
    <w:p w:rsidR="00C451D7" w:rsidRPr="00977606" w:rsidRDefault="00C66BFF"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C451D7">
        <w:rPr>
          <w:rFonts w:ascii="Times New Roman" w:hAnsi="Times New Roman"/>
          <w:color w:val="000000"/>
          <w:sz w:val="28"/>
          <w:szCs w:val="28"/>
        </w:rPr>
        <w:t xml:space="preserve"> </w:t>
      </w:r>
      <w:r w:rsidR="00C451D7" w:rsidRPr="00977606">
        <w:rPr>
          <w:rFonts w:ascii="Times New Roman" w:hAnsi="Times New Roman"/>
          <w:color w:val="000000"/>
          <w:sz w:val="28"/>
          <w:szCs w:val="28"/>
        </w:rPr>
        <w:t>В міжсесійний період у виняткових випадках дозволити голові сільської ради своїм розпорядженням здійснювати перерозподіл видатків за економічною класифікацією в межах загального обсягу бюджетних призначень окремо по загальному та спеціальному фондах сільського бюджету , а також здійснювати перерозподіл коштів інших трансфертів з районного</w:t>
      </w:r>
      <w:r w:rsidR="00C451D7">
        <w:rPr>
          <w:rFonts w:ascii="Times New Roman" w:hAnsi="Times New Roman"/>
          <w:color w:val="000000"/>
          <w:sz w:val="28"/>
          <w:szCs w:val="28"/>
        </w:rPr>
        <w:t>, державного</w:t>
      </w:r>
      <w:r w:rsidR="00C451D7" w:rsidRPr="00977606">
        <w:rPr>
          <w:rFonts w:ascii="Times New Roman" w:hAnsi="Times New Roman"/>
          <w:color w:val="000000"/>
          <w:sz w:val="28"/>
          <w:szCs w:val="28"/>
        </w:rPr>
        <w:t xml:space="preserve"> бюджету з наступним внесенням змін до рішен</w:t>
      </w:r>
      <w:r w:rsidR="00242B50">
        <w:rPr>
          <w:rFonts w:ascii="Times New Roman" w:hAnsi="Times New Roman"/>
          <w:color w:val="000000"/>
          <w:sz w:val="28"/>
          <w:szCs w:val="28"/>
        </w:rPr>
        <w:t>ня «Про сільський бюджет на 2020</w:t>
      </w:r>
      <w:r w:rsidR="00C451D7" w:rsidRPr="00977606">
        <w:rPr>
          <w:rFonts w:ascii="Times New Roman" w:hAnsi="Times New Roman"/>
          <w:color w:val="000000"/>
          <w:sz w:val="28"/>
          <w:szCs w:val="28"/>
        </w:rPr>
        <w:t xml:space="preserve"> рік». </w:t>
      </w:r>
    </w:p>
    <w:p w:rsidR="00C451D7" w:rsidRPr="00977606" w:rsidRDefault="00C451D7" w:rsidP="00FA504E">
      <w:pPr>
        <w:spacing w:after="0" w:line="240" w:lineRule="auto"/>
        <w:ind w:firstLine="567"/>
        <w:jc w:val="both"/>
        <w:rPr>
          <w:rFonts w:ascii="Times New Roman" w:hAnsi="Times New Roman"/>
          <w:color w:val="000000"/>
          <w:sz w:val="28"/>
          <w:szCs w:val="28"/>
        </w:rPr>
      </w:pPr>
      <w:r w:rsidRPr="00977606">
        <w:rPr>
          <w:rFonts w:ascii="Times New Roman" w:hAnsi="Times New Roman"/>
          <w:color w:val="000000"/>
          <w:sz w:val="28"/>
          <w:szCs w:val="28"/>
        </w:rPr>
        <w:t xml:space="preserve"> </w:t>
      </w:r>
      <w:r>
        <w:rPr>
          <w:rFonts w:ascii="Times New Roman" w:hAnsi="Times New Roman"/>
          <w:color w:val="000000"/>
          <w:sz w:val="28"/>
          <w:szCs w:val="28"/>
        </w:rPr>
        <w:t xml:space="preserve">    </w:t>
      </w:r>
    </w:p>
    <w:p w:rsidR="00C451D7"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7606">
        <w:rPr>
          <w:rFonts w:ascii="Times New Roman" w:hAnsi="Times New Roman"/>
          <w:color w:val="000000"/>
          <w:sz w:val="28"/>
          <w:szCs w:val="28"/>
        </w:rPr>
        <w:t>3. Затвердити в складі видатків сільського бюджету кошти на реаліз</w:t>
      </w:r>
      <w:r w:rsidR="000A782E">
        <w:rPr>
          <w:rFonts w:ascii="Times New Roman" w:hAnsi="Times New Roman"/>
          <w:color w:val="000000"/>
          <w:sz w:val="28"/>
          <w:szCs w:val="28"/>
        </w:rPr>
        <w:t>ацію місцевих програм у сумі 26</w:t>
      </w:r>
      <w:r w:rsidR="00D07582">
        <w:rPr>
          <w:rFonts w:ascii="Times New Roman" w:hAnsi="Times New Roman"/>
          <w:color w:val="000000"/>
          <w:sz w:val="28"/>
          <w:szCs w:val="28"/>
          <w:lang w:val="ru-RU"/>
        </w:rPr>
        <w:t>8603</w:t>
      </w:r>
      <w:r w:rsidRPr="00977606">
        <w:rPr>
          <w:rFonts w:ascii="Times New Roman" w:hAnsi="Times New Roman"/>
          <w:color w:val="000000"/>
          <w:sz w:val="28"/>
          <w:szCs w:val="28"/>
        </w:rPr>
        <w:t xml:space="preserve"> гривень згідно з додатком 3 до цього рішення. </w:t>
      </w:r>
    </w:p>
    <w:p w:rsidR="00BD7A17" w:rsidRDefault="00BD7A17" w:rsidP="00FA504E">
      <w:pPr>
        <w:spacing w:after="0" w:line="240" w:lineRule="auto"/>
        <w:ind w:firstLine="567"/>
        <w:jc w:val="both"/>
        <w:rPr>
          <w:rFonts w:ascii="Times New Roman" w:hAnsi="Times New Roman"/>
          <w:color w:val="000000"/>
          <w:sz w:val="28"/>
          <w:szCs w:val="28"/>
        </w:rPr>
      </w:pPr>
    </w:p>
    <w:p w:rsidR="00EE65A3" w:rsidRPr="00EE65A3" w:rsidRDefault="00BD7A1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00EE65A3" w:rsidRPr="00EE65A3">
        <w:rPr>
          <w:rFonts w:ascii="Times New Roman" w:hAnsi="Times New Roman"/>
          <w:color w:val="000000"/>
          <w:sz w:val="28"/>
          <w:szCs w:val="28"/>
        </w:rPr>
        <w:t>. Установити</w:t>
      </w:r>
      <w:r>
        <w:rPr>
          <w:rFonts w:ascii="Times New Roman" w:hAnsi="Times New Roman"/>
          <w:color w:val="000000"/>
          <w:sz w:val="28"/>
          <w:szCs w:val="28"/>
        </w:rPr>
        <w:t>, що у загальному фонді сільського</w:t>
      </w:r>
      <w:r w:rsidR="00EE65A3" w:rsidRPr="00EE65A3">
        <w:rPr>
          <w:rFonts w:ascii="Times New Roman" w:hAnsi="Times New Roman"/>
          <w:color w:val="000000"/>
          <w:sz w:val="28"/>
          <w:szCs w:val="28"/>
        </w:rPr>
        <w:t xml:space="preserve"> бюджету на 2020 рік:</w:t>
      </w:r>
    </w:p>
    <w:p w:rsidR="00EE65A3" w:rsidRPr="00EE65A3" w:rsidRDefault="00EE65A3" w:rsidP="00FA504E">
      <w:pPr>
        <w:spacing w:after="0" w:line="240" w:lineRule="auto"/>
        <w:ind w:firstLine="567"/>
        <w:jc w:val="both"/>
        <w:rPr>
          <w:rFonts w:ascii="Times New Roman" w:hAnsi="Times New Roman"/>
          <w:color w:val="000000"/>
          <w:sz w:val="28"/>
          <w:szCs w:val="28"/>
        </w:rPr>
      </w:pPr>
      <w:r w:rsidRPr="00EE65A3">
        <w:rPr>
          <w:rFonts w:ascii="Times New Roman" w:hAnsi="Times New Roman"/>
          <w:color w:val="000000"/>
          <w:sz w:val="28"/>
          <w:szCs w:val="28"/>
        </w:rPr>
        <w:t>1) до доходів загально</w:t>
      </w:r>
      <w:r w:rsidR="00BD7A17">
        <w:rPr>
          <w:rFonts w:ascii="Times New Roman" w:hAnsi="Times New Roman"/>
          <w:color w:val="000000"/>
          <w:sz w:val="28"/>
          <w:szCs w:val="28"/>
        </w:rPr>
        <w:t>го фонду сільського</w:t>
      </w:r>
      <w:r w:rsidRPr="00EE65A3">
        <w:rPr>
          <w:rFonts w:ascii="Times New Roman" w:hAnsi="Times New Roman"/>
          <w:color w:val="000000"/>
          <w:sz w:val="28"/>
          <w:szCs w:val="28"/>
        </w:rPr>
        <w:t xml:space="preserve"> бюджету належать доходи, визначені статтею 64 Бюджетного кодексу України, та трансферти, визначені статтями 97, 101 Бюджетного кодексу України;</w:t>
      </w:r>
    </w:p>
    <w:p w:rsidR="00EE65A3" w:rsidRPr="00EE65A3" w:rsidRDefault="00EE65A3" w:rsidP="00FA504E">
      <w:pPr>
        <w:spacing w:after="0" w:line="240" w:lineRule="auto"/>
        <w:ind w:firstLine="567"/>
        <w:jc w:val="both"/>
        <w:rPr>
          <w:rFonts w:ascii="Times New Roman" w:hAnsi="Times New Roman"/>
          <w:color w:val="000000"/>
          <w:sz w:val="28"/>
          <w:szCs w:val="28"/>
        </w:rPr>
      </w:pPr>
      <w:r w:rsidRPr="00EE65A3">
        <w:rPr>
          <w:rFonts w:ascii="Times New Roman" w:hAnsi="Times New Roman"/>
          <w:color w:val="000000"/>
          <w:sz w:val="28"/>
          <w:szCs w:val="28"/>
        </w:rPr>
        <w:t>2) джерелами формування у частині фінансування є надходження, визначені частиною першою статті 72 та частиною першою статті 73 Бюджетного кодексу України.</w:t>
      </w:r>
    </w:p>
    <w:p w:rsidR="00EE65A3" w:rsidRPr="00EE65A3" w:rsidRDefault="00EE65A3" w:rsidP="00FA504E">
      <w:pPr>
        <w:spacing w:after="0" w:line="240" w:lineRule="auto"/>
        <w:ind w:firstLine="567"/>
        <w:jc w:val="both"/>
        <w:rPr>
          <w:rFonts w:ascii="Times New Roman" w:hAnsi="Times New Roman"/>
          <w:color w:val="000000"/>
          <w:sz w:val="28"/>
          <w:szCs w:val="28"/>
        </w:rPr>
      </w:pPr>
    </w:p>
    <w:p w:rsidR="00EE65A3" w:rsidRPr="00EE65A3" w:rsidRDefault="00BD7A1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00EE65A3" w:rsidRPr="00EE65A3">
        <w:rPr>
          <w:rFonts w:ascii="Times New Roman" w:hAnsi="Times New Roman"/>
          <w:color w:val="000000"/>
          <w:sz w:val="28"/>
          <w:szCs w:val="28"/>
        </w:rPr>
        <w:t>. Установити, що джерелами формув</w:t>
      </w:r>
      <w:r>
        <w:rPr>
          <w:rFonts w:ascii="Times New Roman" w:hAnsi="Times New Roman"/>
          <w:color w:val="000000"/>
          <w:sz w:val="28"/>
          <w:szCs w:val="28"/>
        </w:rPr>
        <w:t>ання спеціального фонду сільського</w:t>
      </w:r>
      <w:r w:rsidR="00EE65A3" w:rsidRPr="00EE65A3">
        <w:rPr>
          <w:rFonts w:ascii="Times New Roman" w:hAnsi="Times New Roman"/>
          <w:color w:val="000000"/>
          <w:sz w:val="28"/>
          <w:szCs w:val="28"/>
        </w:rPr>
        <w:t xml:space="preserve"> бюджету на 2020 рік:</w:t>
      </w:r>
    </w:p>
    <w:p w:rsidR="00EE65A3" w:rsidRPr="00EE65A3" w:rsidRDefault="00EE65A3" w:rsidP="00FA504E">
      <w:pPr>
        <w:spacing w:after="0" w:line="240" w:lineRule="auto"/>
        <w:ind w:firstLine="567"/>
        <w:jc w:val="both"/>
        <w:rPr>
          <w:rFonts w:ascii="Times New Roman" w:hAnsi="Times New Roman"/>
          <w:color w:val="000000"/>
          <w:sz w:val="28"/>
          <w:szCs w:val="28"/>
        </w:rPr>
      </w:pPr>
      <w:r w:rsidRPr="00EE65A3">
        <w:rPr>
          <w:rFonts w:ascii="Times New Roman" w:hAnsi="Times New Roman"/>
          <w:color w:val="000000"/>
          <w:sz w:val="28"/>
          <w:szCs w:val="28"/>
        </w:rPr>
        <w:t>1) у частині доходів є надходження, визначені статтею 69 Бюджетного кодексу України;</w:t>
      </w:r>
    </w:p>
    <w:p w:rsidR="00EE65A3" w:rsidRPr="00EE65A3" w:rsidRDefault="00EE65A3" w:rsidP="00FA504E">
      <w:pPr>
        <w:spacing w:after="0" w:line="240" w:lineRule="auto"/>
        <w:ind w:firstLine="567"/>
        <w:jc w:val="both"/>
        <w:rPr>
          <w:rFonts w:ascii="Times New Roman" w:hAnsi="Times New Roman"/>
          <w:color w:val="000000"/>
          <w:sz w:val="28"/>
          <w:szCs w:val="28"/>
        </w:rPr>
      </w:pPr>
      <w:r w:rsidRPr="00EE65A3">
        <w:rPr>
          <w:rFonts w:ascii="Times New Roman" w:hAnsi="Times New Roman"/>
          <w:color w:val="000000"/>
          <w:sz w:val="28"/>
          <w:szCs w:val="28"/>
        </w:rPr>
        <w:t>2) у частині фінансування є надходження, визначені частиною другою статті 72 та частиною першою статті 73 Бюджетного кодексу України;</w:t>
      </w:r>
    </w:p>
    <w:p w:rsidR="00C451D7" w:rsidRDefault="00C451D7" w:rsidP="00FA504E">
      <w:pPr>
        <w:spacing w:after="0" w:line="240" w:lineRule="auto"/>
        <w:ind w:firstLine="567"/>
        <w:jc w:val="both"/>
        <w:rPr>
          <w:rFonts w:ascii="Times New Roman" w:hAnsi="Times New Roman"/>
          <w:color w:val="000000"/>
          <w:sz w:val="28"/>
          <w:szCs w:val="28"/>
        </w:rPr>
      </w:pPr>
    </w:p>
    <w:p w:rsidR="00C451D7" w:rsidRPr="00977606"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242B50">
        <w:rPr>
          <w:rFonts w:ascii="Times New Roman" w:hAnsi="Times New Roman"/>
          <w:color w:val="000000"/>
          <w:sz w:val="28"/>
          <w:szCs w:val="28"/>
        </w:rPr>
        <w:t>6. Установити, що у 2020</w:t>
      </w:r>
      <w:r w:rsidRPr="00977606">
        <w:rPr>
          <w:rFonts w:ascii="Times New Roman" w:hAnsi="Times New Roman"/>
          <w:color w:val="000000"/>
          <w:sz w:val="28"/>
          <w:szCs w:val="28"/>
        </w:rPr>
        <w:t xml:space="preserve"> році кошти, отримані до спеціального фонду згідно з відповідними пунктами пункту 5 цього рішення, спрямовуються на видатки, пов’язані з організацією та наданням послуг, виконанням робіт бюджетними установами, інші видатки на їх утримання та проведення цільових видатків за рахунок власних надходжень бюджетних установ, що утримуютьс</w:t>
      </w:r>
      <w:r w:rsidR="00BD7A17">
        <w:rPr>
          <w:rFonts w:ascii="Times New Roman" w:hAnsi="Times New Roman"/>
          <w:color w:val="000000"/>
          <w:sz w:val="28"/>
          <w:szCs w:val="28"/>
        </w:rPr>
        <w:t>я за рахунок сільського бюджету (за рахунок джерел, визначених підпунктом 1 пункту 5 цього рішення).</w:t>
      </w:r>
    </w:p>
    <w:p w:rsidR="00C451D7" w:rsidRPr="00977606" w:rsidRDefault="00C451D7" w:rsidP="00FA504E">
      <w:pPr>
        <w:spacing w:after="0" w:line="240" w:lineRule="auto"/>
        <w:ind w:firstLine="567"/>
        <w:jc w:val="both"/>
        <w:rPr>
          <w:rFonts w:ascii="Times New Roman" w:hAnsi="Times New Roman"/>
          <w:color w:val="000000"/>
          <w:sz w:val="10"/>
          <w:szCs w:val="10"/>
        </w:rPr>
      </w:pPr>
    </w:p>
    <w:p w:rsidR="00C451D7" w:rsidRPr="00977606" w:rsidRDefault="00FA504E"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242B50">
        <w:rPr>
          <w:rFonts w:ascii="Times New Roman" w:hAnsi="Times New Roman"/>
          <w:color w:val="000000"/>
          <w:sz w:val="28"/>
          <w:szCs w:val="28"/>
        </w:rPr>
        <w:t>7. Визначити на 2020</w:t>
      </w:r>
      <w:r w:rsidR="00C451D7" w:rsidRPr="00977606">
        <w:rPr>
          <w:rFonts w:ascii="Times New Roman" w:hAnsi="Times New Roman"/>
          <w:color w:val="000000"/>
          <w:sz w:val="28"/>
          <w:szCs w:val="28"/>
        </w:rPr>
        <w:t xml:space="preserve"> рік відповідно до статті 55 Бюджетного кодексу України захищеними видатками сільського бюджету видатки загального фонду:</w:t>
      </w:r>
    </w:p>
    <w:p w:rsidR="00C451D7" w:rsidRPr="00977606" w:rsidRDefault="00C451D7" w:rsidP="00FA504E">
      <w:pPr>
        <w:spacing w:after="0" w:line="240" w:lineRule="auto"/>
        <w:ind w:firstLine="567"/>
        <w:jc w:val="both"/>
        <w:rPr>
          <w:rFonts w:ascii="Times New Roman" w:hAnsi="Times New Roman"/>
          <w:color w:val="000000"/>
          <w:sz w:val="2"/>
          <w:szCs w:val="2"/>
        </w:rPr>
      </w:pPr>
    </w:p>
    <w:p w:rsidR="00C451D7" w:rsidRPr="00977606" w:rsidRDefault="00C451D7" w:rsidP="00FA504E">
      <w:pPr>
        <w:spacing w:after="0" w:line="240" w:lineRule="auto"/>
        <w:ind w:firstLine="567"/>
        <w:jc w:val="both"/>
        <w:rPr>
          <w:rFonts w:ascii="Times New Roman" w:hAnsi="Times New Roman"/>
          <w:color w:val="000000"/>
          <w:sz w:val="2"/>
          <w:szCs w:val="2"/>
        </w:rPr>
      </w:pPr>
    </w:p>
    <w:p w:rsidR="00C451D7" w:rsidRPr="00977606" w:rsidRDefault="00C451D7" w:rsidP="00FA504E">
      <w:pPr>
        <w:spacing w:after="0" w:line="240" w:lineRule="auto"/>
        <w:ind w:firstLine="567"/>
        <w:jc w:val="both"/>
        <w:rPr>
          <w:rFonts w:ascii="Times New Roman" w:hAnsi="Times New Roman"/>
          <w:color w:val="000000"/>
          <w:sz w:val="2"/>
          <w:szCs w:val="2"/>
        </w:rPr>
      </w:pPr>
    </w:p>
    <w:p w:rsidR="00C451D7" w:rsidRPr="00977606" w:rsidRDefault="00C451D7" w:rsidP="00FA504E">
      <w:pPr>
        <w:tabs>
          <w:tab w:val="left" w:pos="360"/>
          <w:tab w:val="left" w:pos="540"/>
        </w:tabs>
        <w:spacing w:after="0" w:line="240" w:lineRule="auto"/>
        <w:ind w:firstLine="567"/>
        <w:jc w:val="both"/>
        <w:rPr>
          <w:rFonts w:ascii="Times New Roman" w:hAnsi="Times New Roman"/>
          <w:color w:val="000000"/>
          <w:sz w:val="28"/>
          <w:szCs w:val="28"/>
          <w:lang w:val="ru-RU"/>
        </w:rPr>
      </w:pPr>
      <w:r w:rsidRPr="00977606">
        <w:rPr>
          <w:rFonts w:ascii="Times New Roman" w:hAnsi="Times New Roman"/>
          <w:color w:val="000000"/>
          <w:sz w:val="28"/>
          <w:szCs w:val="28"/>
        </w:rPr>
        <w:t xml:space="preserve">        оплату праці працівників бюджетних установ;</w:t>
      </w:r>
    </w:p>
    <w:p w:rsidR="00C451D7" w:rsidRPr="00977606" w:rsidRDefault="00C451D7" w:rsidP="00FA504E">
      <w:pPr>
        <w:spacing w:after="0" w:line="240" w:lineRule="auto"/>
        <w:ind w:firstLine="567"/>
        <w:jc w:val="both"/>
        <w:rPr>
          <w:rFonts w:ascii="Times New Roman" w:hAnsi="Times New Roman"/>
          <w:color w:val="000000"/>
          <w:sz w:val="28"/>
          <w:szCs w:val="28"/>
        </w:rPr>
      </w:pPr>
      <w:r w:rsidRPr="00977606">
        <w:rPr>
          <w:rFonts w:ascii="Times New Roman" w:hAnsi="Times New Roman"/>
          <w:color w:val="000000"/>
          <w:sz w:val="28"/>
          <w:szCs w:val="28"/>
        </w:rPr>
        <w:t xml:space="preserve">        нарахування на заробітну плату;</w:t>
      </w:r>
    </w:p>
    <w:p w:rsidR="00C451D7" w:rsidRDefault="00C451D7" w:rsidP="00FA504E">
      <w:pPr>
        <w:spacing w:after="0" w:line="240" w:lineRule="auto"/>
        <w:ind w:firstLine="567"/>
        <w:jc w:val="both"/>
        <w:rPr>
          <w:rFonts w:ascii="Times New Roman" w:hAnsi="Times New Roman"/>
          <w:color w:val="000000"/>
          <w:sz w:val="28"/>
          <w:szCs w:val="28"/>
        </w:rPr>
      </w:pPr>
      <w:r w:rsidRPr="00977606">
        <w:rPr>
          <w:rFonts w:ascii="Times New Roman" w:hAnsi="Times New Roman"/>
          <w:color w:val="000000"/>
          <w:sz w:val="28"/>
          <w:szCs w:val="28"/>
        </w:rPr>
        <w:t xml:space="preserve">        оплату комунальних послуг та енергоносіїв;</w:t>
      </w:r>
    </w:p>
    <w:p w:rsidR="008C28EE" w:rsidRPr="00977606" w:rsidRDefault="008C28EE"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соціальне забезпечення;</w:t>
      </w:r>
    </w:p>
    <w:p w:rsidR="00C451D7" w:rsidRPr="00977606" w:rsidRDefault="00C451D7" w:rsidP="00FA504E">
      <w:pPr>
        <w:spacing w:after="0" w:line="240" w:lineRule="auto"/>
        <w:ind w:firstLine="567"/>
        <w:jc w:val="both"/>
        <w:rPr>
          <w:rFonts w:ascii="Times New Roman" w:hAnsi="Times New Roman"/>
          <w:color w:val="000000"/>
          <w:sz w:val="28"/>
          <w:szCs w:val="28"/>
          <w:lang w:val="ru-RU"/>
        </w:rPr>
      </w:pPr>
      <w:r w:rsidRPr="00977606">
        <w:rPr>
          <w:rFonts w:ascii="Times New Roman" w:hAnsi="Times New Roman"/>
          <w:color w:val="000000"/>
          <w:sz w:val="28"/>
          <w:szCs w:val="28"/>
        </w:rPr>
        <w:t xml:space="preserve">     </w:t>
      </w:r>
      <w:r w:rsidR="008C28EE">
        <w:rPr>
          <w:rFonts w:ascii="Times New Roman" w:hAnsi="Times New Roman"/>
          <w:color w:val="000000"/>
          <w:sz w:val="28"/>
          <w:szCs w:val="28"/>
        </w:rPr>
        <w:t xml:space="preserve">   поточні трансферти населенню.</w:t>
      </w:r>
    </w:p>
    <w:p w:rsidR="00C451D7" w:rsidRPr="00977606" w:rsidRDefault="00C451D7" w:rsidP="00FA504E">
      <w:pPr>
        <w:spacing w:after="0" w:line="240" w:lineRule="auto"/>
        <w:ind w:firstLine="567"/>
        <w:jc w:val="both"/>
        <w:rPr>
          <w:rFonts w:ascii="Times New Roman" w:hAnsi="Times New Roman"/>
          <w:color w:val="000000"/>
          <w:sz w:val="28"/>
          <w:szCs w:val="28"/>
        </w:rPr>
      </w:pPr>
      <w:r w:rsidRPr="00977606">
        <w:rPr>
          <w:rFonts w:ascii="Times New Roman" w:hAnsi="Times New Roman"/>
          <w:color w:val="000000"/>
          <w:sz w:val="28"/>
          <w:szCs w:val="28"/>
        </w:rPr>
        <w:t xml:space="preserve">      </w:t>
      </w:r>
    </w:p>
    <w:p w:rsidR="00C451D7" w:rsidRDefault="00C451D7" w:rsidP="00FA504E">
      <w:pPr>
        <w:spacing w:after="0" w:line="240" w:lineRule="auto"/>
        <w:ind w:firstLine="567"/>
        <w:jc w:val="both"/>
        <w:rPr>
          <w:rFonts w:ascii="Times New Roman" w:hAnsi="Times New Roman"/>
          <w:color w:val="000000"/>
          <w:sz w:val="28"/>
          <w:szCs w:val="28"/>
        </w:rPr>
      </w:pPr>
      <w:r w:rsidRPr="00977606">
        <w:rPr>
          <w:rFonts w:ascii="Times New Roman" w:hAnsi="Times New Roman"/>
          <w:color w:val="000000"/>
          <w:sz w:val="28"/>
          <w:szCs w:val="28"/>
        </w:rPr>
        <w:t xml:space="preserve"> 8. Відповідно до статей 43 та 73 Бюджетного кодексу України надати право сільській раді отримувати у порядку, визначеному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C451D7" w:rsidRPr="00977606" w:rsidRDefault="00C451D7" w:rsidP="00FA504E">
      <w:pPr>
        <w:spacing w:after="0" w:line="240" w:lineRule="auto"/>
        <w:ind w:firstLine="567"/>
        <w:jc w:val="both"/>
        <w:rPr>
          <w:rFonts w:ascii="Times New Roman" w:hAnsi="Times New Roman"/>
          <w:color w:val="000000"/>
          <w:sz w:val="24"/>
          <w:szCs w:val="24"/>
        </w:rPr>
      </w:pPr>
    </w:p>
    <w:p w:rsidR="00C451D7" w:rsidRPr="00977606" w:rsidRDefault="00C451D7" w:rsidP="00FA504E">
      <w:pPr>
        <w:spacing w:after="0" w:line="240" w:lineRule="auto"/>
        <w:ind w:firstLine="567"/>
        <w:jc w:val="both"/>
        <w:rPr>
          <w:rFonts w:ascii="Times New Roman" w:hAnsi="Times New Roman"/>
          <w:color w:val="000000"/>
          <w:sz w:val="2"/>
          <w:szCs w:val="2"/>
        </w:rPr>
      </w:pPr>
    </w:p>
    <w:p w:rsidR="00C451D7"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7606">
        <w:rPr>
          <w:rFonts w:ascii="Times New Roman" w:hAnsi="Times New Roman"/>
          <w:color w:val="000000"/>
          <w:sz w:val="28"/>
          <w:szCs w:val="28"/>
        </w:rPr>
        <w:t>9. Делегувати право сільській раді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C451D7" w:rsidRPr="00977606" w:rsidRDefault="00C451D7" w:rsidP="00FA504E">
      <w:pPr>
        <w:spacing w:after="0" w:line="240" w:lineRule="auto"/>
        <w:ind w:firstLine="567"/>
        <w:jc w:val="both"/>
        <w:rPr>
          <w:rFonts w:ascii="Times New Roman" w:hAnsi="Times New Roman"/>
          <w:color w:val="000000"/>
          <w:sz w:val="28"/>
          <w:szCs w:val="28"/>
        </w:rPr>
      </w:pPr>
    </w:p>
    <w:p w:rsidR="00C451D7" w:rsidRPr="00977606" w:rsidRDefault="00C451D7" w:rsidP="00FA504E">
      <w:pPr>
        <w:spacing w:after="0" w:line="240" w:lineRule="auto"/>
        <w:ind w:firstLine="567"/>
        <w:jc w:val="both"/>
        <w:rPr>
          <w:rFonts w:ascii="Times New Roman" w:hAnsi="Times New Roman"/>
          <w:color w:val="000000"/>
          <w:sz w:val="2"/>
          <w:szCs w:val="2"/>
        </w:rPr>
      </w:pPr>
    </w:p>
    <w:p w:rsidR="00C451D7" w:rsidRPr="00977606"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10. Розпоряднику</w:t>
      </w:r>
      <w:r w:rsidRPr="00977606">
        <w:rPr>
          <w:rFonts w:ascii="Times New Roman" w:hAnsi="Times New Roman"/>
          <w:color w:val="000000"/>
          <w:sz w:val="28"/>
          <w:szCs w:val="28"/>
        </w:rPr>
        <w:t xml:space="preserve"> коштів сільського бюджету:</w:t>
      </w:r>
    </w:p>
    <w:p w:rsidR="00C451D7" w:rsidRPr="00977606"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7606">
        <w:rPr>
          <w:rFonts w:ascii="Times New Roman" w:hAnsi="Times New Roman"/>
          <w:color w:val="000000"/>
          <w:sz w:val="28"/>
          <w:szCs w:val="28"/>
        </w:rPr>
        <w:t>1) затвердити паспорти бюджетних програм упродовж 45 днів з дня набрання чинності цього рішення;</w:t>
      </w:r>
    </w:p>
    <w:p w:rsidR="00C451D7" w:rsidRPr="00977606"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F4541F">
        <w:rPr>
          <w:rFonts w:ascii="Times New Roman" w:hAnsi="Times New Roman"/>
          <w:color w:val="000000"/>
          <w:sz w:val="28"/>
          <w:szCs w:val="28"/>
        </w:rPr>
        <w:t xml:space="preserve"> 2) </w:t>
      </w:r>
      <w:r w:rsidRPr="00977606">
        <w:rPr>
          <w:rFonts w:ascii="Times New Roman" w:hAnsi="Times New Roman"/>
          <w:color w:val="000000"/>
          <w:sz w:val="28"/>
          <w:szCs w:val="28"/>
        </w:rPr>
        <w:t>здійснювати управління бюджетними коштами у межах встановлених їм бюджетних повноважень та оцінку ефективності бюджетних програм, забезпечувати ефективне, результативне і цільове використання бюджетних коштів, організацію та координацію роботи розпорядників бюджетних коштів  та одержувачів бюджетних коштів у бюджетному процесі;</w:t>
      </w:r>
    </w:p>
    <w:p w:rsidR="00C451D7" w:rsidRPr="00977606"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7606">
        <w:rPr>
          <w:rFonts w:ascii="Times New Roman" w:hAnsi="Times New Roman"/>
          <w:color w:val="000000"/>
          <w:sz w:val="28"/>
          <w:szCs w:val="28"/>
        </w:rPr>
        <w:t>3) забезпечити доступність інформації про бюджет відповідно до законодавства, а саме:</w:t>
      </w:r>
    </w:p>
    <w:p w:rsidR="00C451D7" w:rsidRPr="00977606"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7606">
        <w:rPr>
          <w:rFonts w:ascii="Times New Roman" w:hAnsi="Times New Roman"/>
          <w:color w:val="000000"/>
          <w:sz w:val="28"/>
          <w:szCs w:val="28"/>
        </w:rPr>
        <w:t>здійснювати публічне представлення та публікацію інформації про виконання бюджету за бюджетними програмами та показниками, бюджетні призначення щодо яких визначені цим рішенням, відповідно до вимог та за формами, встановленими Міністерством фінан</w:t>
      </w:r>
      <w:r>
        <w:rPr>
          <w:rFonts w:ascii="Times New Roman" w:hAnsi="Times New Roman"/>
          <w:color w:val="000000"/>
          <w:sz w:val="28"/>
          <w:szCs w:val="28"/>
        </w:rPr>
        <w:t>сів України, до 15 березня</w:t>
      </w:r>
      <w:r w:rsidR="00242B50">
        <w:rPr>
          <w:rFonts w:ascii="Times New Roman" w:hAnsi="Times New Roman"/>
          <w:color w:val="000000"/>
          <w:sz w:val="28"/>
          <w:szCs w:val="28"/>
        </w:rPr>
        <w:t xml:space="preserve"> 2021 </w:t>
      </w:r>
      <w:r w:rsidRPr="00977606">
        <w:rPr>
          <w:rFonts w:ascii="Times New Roman" w:hAnsi="Times New Roman"/>
          <w:color w:val="000000"/>
          <w:sz w:val="28"/>
          <w:szCs w:val="28"/>
        </w:rPr>
        <w:t>року;</w:t>
      </w:r>
    </w:p>
    <w:p w:rsidR="00437EAF" w:rsidRDefault="00C451D7"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7606">
        <w:rPr>
          <w:rFonts w:ascii="Times New Roman" w:hAnsi="Times New Roman"/>
          <w:color w:val="000000"/>
          <w:sz w:val="28"/>
          <w:szCs w:val="28"/>
        </w:rPr>
        <w:t>оприлюднювати Паспорти бюджетних програм у триденний строк з дня їх затвердження;</w:t>
      </w:r>
    </w:p>
    <w:p w:rsidR="00437EAF" w:rsidRDefault="00437EAF"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FA504E">
        <w:rPr>
          <w:rFonts w:ascii="Times New Roman" w:hAnsi="Times New Roman"/>
          <w:color w:val="000000"/>
          <w:sz w:val="28"/>
          <w:szCs w:val="28"/>
        </w:rPr>
        <w:t xml:space="preserve">  </w:t>
      </w:r>
      <w:r w:rsidRPr="00437EAF">
        <w:rPr>
          <w:color w:val="000000"/>
          <w:sz w:val="28"/>
          <w:szCs w:val="28"/>
        </w:rPr>
        <w:t xml:space="preserve"> </w:t>
      </w:r>
      <w:r>
        <w:rPr>
          <w:rFonts w:ascii="Times New Roman" w:hAnsi="Times New Roman"/>
          <w:color w:val="000000"/>
          <w:sz w:val="28"/>
          <w:szCs w:val="28"/>
        </w:rPr>
        <w:t>4</w:t>
      </w:r>
      <w:r w:rsidRPr="00437EAF">
        <w:rPr>
          <w:rFonts w:ascii="Times New Roman" w:hAnsi="Times New Roman"/>
          <w:color w:val="000000"/>
          <w:sz w:val="28"/>
          <w:szCs w:val="28"/>
        </w:rPr>
        <w:t>) забезпечити</w:t>
      </w:r>
      <w:r w:rsidR="00F4541F">
        <w:rPr>
          <w:rFonts w:ascii="Times New Roman" w:hAnsi="Times New Roman"/>
          <w:color w:val="000000"/>
          <w:sz w:val="28"/>
          <w:szCs w:val="28"/>
        </w:rPr>
        <w:t xml:space="preserve"> </w:t>
      </w:r>
      <w:r w:rsidRPr="00437EAF">
        <w:rPr>
          <w:rFonts w:ascii="Times New Roman" w:hAnsi="Times New Roman"/>
          <w:color w:val="000000"/>
          <w:sz w:val="28"/>
          <w:szCs w:val="28"/>
        </w:rPr>
        <w:t xml:space="preserve"> взяття бюджетних</w:t>
      </w:r>
      <w:r w:rsidR="00F4541F">
        <w:rPr>
          <w:rFonts w:ascii="Times New Roman" w:hAnsi="Times New Roman"/>
          <w:color w:val="000000"/>
          <w:sz w:val="28"/>
          <w:szCs w:val="28"/>
        </w:rPr>
        <w:t xml:space="preserve"> </w:t>
      </w:r>
      <w:r w:rsidRPr="00437EAF">
        <w:rPr>
          <w:rFonts w:ascii="Times New Roman" w:hAnsi="Times New Roman"/>
          <w:color w:val="000000"/>
          <w:sz w:val="28"/>
          <w:szCs w:val="28"/>
        </w:rPr>
        <w:t xml:space="preserve"> </w:t>
      </w:r>
      <w:proofErr w:type="spellStart"/>
      <w:r w:rsidRPr="00437EAF">
        <w:rPr>
          <w:rFonts w:ascii="Times New Roman" w:hAnsi="Times New Roman"/>
          <w:color w:val="000000"/>
          <w:sz w:val="28"/>
          <w:szCs w:val="28"/>
        </w:rPr>
        <w:t>зобов’зань</w:t>
      </w:r>
      <w:proofErr w:type="spellEnd"/>
      <w:r w:rsidRPr="00437EAF">
        <w:rPr>
          <w:rFonts w:ascii="Times New Roman" w:hAnsi="Times New Roman"/>
          <w:color w:val="000000"/>
          <w:sz w:val="28"/>
          <w:szCs w:val="28"/>
        </w:rPr>
        <w:t>, враховуючи необхідність виконання бюджетних зобов’язань минулих років, взятих на облік в органах Державної казначейської служби України у Чернігівській області, у межах виділених їм бюджетних асигнувань та відповідно до норм                           статті  48 Бюджетного кодексу України;</w:t>
      </w:r>
    </w:p>
    <w:p w:rsidR="00C451D7" w:rsidRPr="00977606" w:rsidRDefault="00FA504E"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437EAF">
        <w:rPr>
          <w:rFonts w:ascii="Times New Roman" w:hAnsi="Times New Roman"/>
          <w:color w:val="000000"/>
          <w:sz w:val="28"/>
          <w:szCs w:val="28"/>
        </w:rPr>
        <w:t>5</w:t>
      </w:r>
      <w:r w:rsidR="00C451D7" w:rsidRPr="00977606">
        <w:rPr>
          <w:rFonts w:ascii="Times New Roman" w:hAnsi="Times New Roman"/>
          <w:color w:val="000000"/>
          <w:sz w:val="28"/>
          <w:szCs w:val="28"/>
        </w:rPr>
        <w:t>) забезпечити в першочерговому порядку асигнуваннями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C451D7" w:rsidRDefault="00FA504E"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C451D7">
        <w:rPr>
          <w:rFonts w:ascii="Times New Roman" w:hAnsi="Times New Roman"/>
          <w:color w:val="000000"/>
          <w:sz w:val="28"/>
          <w:szCs w:val="28"/>
        </w:rPr>
        <w:t xml:space="preserve"> </w:t>
      </w:r>
      <w:r w:rsidR="00437EAF">
        <w:rPr>
          <w:rFonts w:ascii="Times New Roman" w:hAnsi="Times New Roman"/>
          <w:color w:val="000000"/>
          <w:sz w:val="28"/>
          <w:szCs w:val="28"/>
        </w:rPr>
        <w:t>6</w:t>
      </w:r>
      <w:r w:rsidR="00C451D7" w:rsidRPr="00977606">
        <w:rPr>
          <w:rFonts w:ascii="Times New Roman" w:hAnsi="Times New Roman"/>
          <w:color w:val="000000"/>
          <w:sz w:val="28"/>
          <w:szCs w:val="28"/>
        </w:rPr>
        <w:t>) забезпечити проведення своєчасних розрахунків за електричну та теплову енергію, послуги зв’язку, які споживаються бюджетними установами, та укладання договорів за кожним видом енергоносіїв у межах встановлених для кожної бюджетної установи лімітів споживання.</w:t>
      </w:r>
    </w:p>
    <w:p w:rsidR="00FA504E" w:rsidRDefault="00FA504E" w:rsidP="00FA504E">
      <w:pPr>
        <w:spacing w:after="0" w:line="240" w:lineRule="auto"/>
        <w:ind w:firstLine="567"/>
        <w:jc w:val="both"/>
        <w:rPr>
          <w:rFonts w:ascii="Times New Roman" w:hAnsi="Times New Roman"/>
          <w:color w:val="000000"/>
          <w:sz w:val="28"/>
          <w:szCs w:val="28"/>
        </w:rPr>
      </w:pPr>
    </w:p>
    <w:p w:rsidR="00087E2F" w:rsidRPr="00087E2F" w:rsidRDefault="00FA504E"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7E2F">
        <w:rPr>
          <w:rFonts w:ascii="Times New Roman" w:hAnsi="Times New Roman"/>
          <w:color w:val="000000"/>
          <w:sz w:val="28"/>
          <w:szCs w:val="28"/>
        </w:rPr>
        <w:t xml:space="preserve"> 11</w:t>
      </w:r>
      <w:r w:rsidR="00087E2F" w:rsidRPr="00087E2F">
        <w:rPr>
          <w:rFonts w:ascii="Times New Roman" w:hAnsi="Times New Roman"/>
          <w:color w:val="000000"/>
          <w:sz w:val="28"/>
          <w:szCs w:val="28"/>
        </w:rPr>
        <w:t>. Відповідно до частин сьомої та восьмої статті 23 Бюджетного кодексу України дозволити:</w:t>
      </w:r>
    </w:p>
    <w:p w:rsidR="00087E2F" w:rsidRPr="00087E2F" w:rsidRDefault="00FA504E" w:rsidP="00FA504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Кудлаї</w:t>
      </w:r>
      <w:r w:rsidR="00F4541F">
        <w:rPr>
          <w:rFonts w:ascii="Times New Roman" w:hAnsi="Times New Roman"/>
          <w:color w:val="000000"/>
          <w:sz w:val="28"/>
          <w:szCs w:val="28"/>
        </w:rPr>
        <w:t>вській</w:t>
      </w:r>
      <w:proofErr w:type="spellEnd"/>
      <w:r w:rsidR="00F4541F">
        <w:rPr>
          <w:rFonts w:ascii="Times New Roman" w:hAnsi="Times New Roman"/>
          <w:color w:val="000000"/>
          <w:sz w:val="28"/>
          <w:szCs w:val="28"/>
        </w:rPr>
        <w:t xml:space="preserve"> сільській раді Новгород-С</w:t>
      </w:r>
      <w:r>
        <w:rPr>
          <w:rFonts w:ascii="Times New Roman" w:hAnsi="Times New Roman"/>
          <w:color w:val="000000"/>
          <w:sz w:val="28"/>
          <w:szCs w:val="28"/>
        </w:rPr>
        <w:t>іверського району</w:t>
      </w:r>
      <w:r w:rsidR="00087E2F" w:rsidRPr="00087E2F">
        <w:rPr>
          <w:rFonts w:ascii="Times New Roman" w:hAnsi="Times New Roman"/>
          <w:color w:val="000000"/>
          <w:sz w:val="28"/>
          <w:szCs w:val="28"/>
        </w:rPr>
        <w:t xml:space="preserve"> Чернігівської області у межах загального обсягу бюджетних призначень головного розпорядника бюджетних коштів здійснювати перерозподіл вид</w:t>
      </w:r>
      <w:r>
        <w:rPr>
          <w:rFonts w:ascii="Times New Roman" w:hAnsi="Times New Roman"/>
          <w:color w:val="000000"/>
          <w:sz w:val="28"/>
          <w:szCs w:val="28"/>
        </w:rPr>
        <w:t>атків бюд</w:t>
      </w:r>
      <w:r w:rsidR="00CB2616">
        <w:rPr>
          <w:rFonts w:ascii="Times New Roman" w:hAnsi="Times New Roman"/>
          <w:color w:val="000000"/>
          <w:sz w:val="28"/>
          <w:szCs w:val="28"/>
        </w:rPr>
        <w:t>ж</w:t>
      </w:r>
      <w:r>
        <w:rPr>
          <w:rFonts w:ascii="Times New Roman" w:hAnsi="Times New Roman"/>
          <w:color w:val="000000"/>
          <w:sz w:val="28"/>
          <w:szCs w:val="28"/>
        </w:rPr>
        <w:t>ету</w:t>
      </w:r>
      <w:r w:rsidR="00087E2F" w:rsidRPr="00087E2F">
        <w:rPr>
          <w:rFonts w:ascii="Times New Roman" w:hAnsi="Times New Roman"/>
          <w:color w:val="000000"/>
          <w:sz w:val="28"/>
          <w:szCs w:val="28"/>
        </w:rPr>
        <w:t xml:space="preserve"> за бю</w:t>
      </w:r>
      <w:r>
        <w:rPr>
          <w:rFonts w:ascii="Times New Roman" w:hAnsi="Times New Roman"/>
          <w:color w:val="000000"/>
          <w:sz w:val="28"/>
          <w:szCs w:val="28"/>
        </w:rPr>
        <w:t>джетними програмами, включаючи</w:t>
      </w:r>
      <w:r w:rsidR="00087E2F" w:rsidRPr="00087E2F">
        <w:rPr>
          <w:rFonts w:ascii="Times New Roman" w:hAnsi="Times New Roman"/>
          <w:color w:val="000000"/>
          <w:sz w:val="28"/>
          <w:szCs w:val="28"/>
        </w:rPr>
        <w:t xml:space="preserve"> дод</w:t>
      </w:r>
      <w:r w:rsidR="000B6DD6">
        <w:rPr>
          <w:rFonts w:ascii="Times New Roman" w:hAnsi="Times New Roman"/>
          <w:color w:val="000000"/>
          <w:sz w:val="28"/>
          <w:szCs w:val="28"/>
        </w:rPr>
        <w:t>аткові дотації та субвенції</w:t>
      </w:r>
      <w:r w:rsidR="00087E2F" w:rsidRPr="00087E2F">
        <w:rPr>
          <w:rFonts w:ascii="Times New Roman" w:hAnsi="Times New Roman"/>
          <w:color w:val="000000"/>
          <w:sz w:val="28"/>
          <w:szCs w:val="28"/>
        </w:rPr>
        <w:t>, а також зб</w:t>
      </w:r>
      <w:r>
        <w:rPr>
          <w:rFonts w:ascii="Times New Roman" w:hAnsi="Times New Roman"/>
          <w:color w:val="000000"/>
          <w:sz w:val="28"/>
          <w:szCs w:val="28"/>
        </w:rPr>
        <w:t>ільшення видатків розвитку  з сільського</w:t>
      </w:r>
      <w:r w:rsidR="00087E2F" w:rsidRPr="00087E2F">
        <w:rPr>
          <w:rFonts w:ascii="Times New Roman" w:hAnsi="Times New Roman"/>
          <w:color w:val="000000"/>
          <w:sz w:val="28"/>
          <w:szCs w:val="28"/>
        </w:rPr>
        <w:t xml:space="preserve"> бюджету у порядку, встановленому Кабінетом Міністрів України;</w:t>
      </w:r>
    </w:p>
    <w:p w:rsidR="00C451D7" w:rsidRDefault="00FA504E" w:rsidP="00FA504E">
      <w:pPr>
        <w:spacing w:after="0" w:line="240" w:lineRule="auto"/>
        <w:ind w:firstLine="567"/>
        <w:jc w:val="both"/>
        <w:rPr>
          <w:rFonts w:ascii="Times New Roman" w:hAnsi="Times New Roman"/>
          <w:color w:val="000000"/>
          <w:sz w:val="28"/>
          <w:szCs w:val="28"/>
        </w:rPr>
      </w:pPr>
      <w:proofErr w:type="spellStart"/>
      <w:r>
        <w:rPr>
          <w:rFonts w:ascii="Times New Roman" w:hAnsi="Times New Roman"/>
          <w:color w:val="000000"/>
          <w:sz w:val="28"/>
          <w:szCs w:val="28"/>
        </w:rPr>
        <w:t>Кудлаївській</w:t>
      </w:r>
      <w:proofErr w:type="spellEnd"/>
      <w:r>
        <w:rPr>
          <w:rFonts w:ascii="Times New Roman" w:hAnsi="Times New Roman"/>
          <w:color w:val="000000"/>
          <w:sz w:val="28"/>
          <w:szCs w:val="28"/>
        </w:rPr>
        <w:t xml:space="preserve"> сільській раді</w:t>
      </w:r>
      <w:r w:rsidR="00087E2F" w:rsidRPr="00087E2F">
        <w:rPr>
          <w:rFonts w:ascii="Times New Roman" w:hAnsi="Times New Roman"/>
          <w:color w:val="000000"/>
          <w:sz w:val="28"/>
          <w:szCs w:val="28"/>
        </w:rPr>
        <w:t xml:space="preserve"> здійснювати в межах загального обсягу бюджетних призначень за бюджетною програмою окремо за загальним </w:t>
      </w:r>
      <w:r>
        <w:rPr>
          <w:rFonts w:ascii="Times New Roman" w:hAnsi="Times New Roman"/>
          <w:color w:val="000000"/>
          <w:sz w:val="28"/>
          <w:szCs w:val="28"/>
        </w:rPr>
        <w:t xml:space="preserve">та спеціальним фондами сільського бюджету за </w:t>
      </w:r>
      <w:proofErr w:type="spellStart"/>
      <w:r w:rsidR="00087E2F" w:rsidRPr="00087E2F">
        <w:rPr>
          <w:rFonts w:ascii="Times New Roman" w:hAnsi="Times New Roman"/>
          <w:color w:val="000000"/>
          <w:sz w:val="28"/>
          <w:szCs w:val="28"/>
        </w:rPr>
        <w:t>обгрунтованим</w:t>
      </w:r>
      <w:proofErr w:type="spellEnd"/>
      <w:r w:rsidR="00087E2F" w:rsidRPr="00087E2F">
        <w:rPr>
          <w:rFonts w:ascii="Times New Roman" w:hAnsi="Times New Roman"/>
          <w:color w:val="000000"/>
          <w:sz w:val="28"/>
          <w:szCs w:val="28"/>
        </w:rPr>
        <w:t xml:space="preserve"> поданням головного розпорядника бюджетних коштів, перерозподіл бюджетних асигнувань, затверджених у розписі бюджету та кошторисі, в розрізі </w:t>
      </w:r>
      <w:r w:rsidR="00087E2F" w:rsidRPr="00087E2F">
        <w:rPr>
          <w:rFonts w:ascii="Times New Roman" w:hAnsi="Times New Roman"/>
          <w:color w:val="000000"/>
          <w:sz w:val="28"/>
          <w:szCs w:val="28"/>
        </w:rPr>
        <w:lastRenderedPageBreak/>
        <w:t>економічної класифікації видатків бюджету, у тому числі збільшення видатків розвитку за рахунок зменшення видатків с</w:t>
      </w:r>
      <w:r w:rsidR="00CB2616">
        <w:rPr>
          <w:rFonts w:ascii="Times New Roman" w:hAnsi="Times New Roman"/>
          <w:color w:val="000000"/>
          <w:sz w:val="28"/>
          <w:szCs w:val="28"/>
        </w:rPr>
        <w:t>поживання.</w:t>
      </w:r>
    </w:p>
    <w:p w:rsidR="00CB2616" w:rsidRPr="00977606" w:rsidRDefault="00CB2616" w:rsidP="00FA504E">
      <w:pPr>
        <w:spacing w:after="0" w:line="240" w:lineRule="auto"/>
        <w:ind w:firstLine="567"/>
        <w:jc w:val="both"/>
        <w:rPr>
          <w:rFonts w:ascii="Times New Roman" w:hAnsi="Times New Roman"/>
          <w:color w:val="000000"/>
          <w:sz w:val="28"/>
          <w:szCs w:val="28"/>
        </w:rPr>
      </w:pPr>
    </w:p>
    <w:p w:rsidR="00C451D7" w:rsidRDefault="00087E2F"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12</w:t>
      </w:r>
      <w:r w:rsidR="00C451D7" w:rsidRPr="00977606">
        <w:rPr>
          <w:rFonts w:ascii="Times New Roman" w:hAnsi="Times New Roman"/>
          <w:color w:val="000000"/>
          <w:sz w:val="28"/>
          <w:szCs w:val="28"/>
        </w:rPr>
        <w:t xml:space="preserve">. В міжсесійний період у виняткових випадках та за </w:t>
      </w:r>
      <w:proofErr w:type="spellStart"/>
      <w:r w:rsidR="00C451D7" w:rsidRPr="00977606">
        <w:rPr>
          <w:rFonts w:ascii="Times New Roman" w:hAnsi="Times New Roman"/>
          <w:color w:val="000000"/>
          <w:sz w:val="28"/>
          <w:szCs w:val="28"/>
        </w:rPr>
        <w:t>обгрунтованим</w:t>
      </w:r>
      <w:proofErr w:type="spellEnd"/>
      <w:r w:rsidR="00C451D7" w:rsidRPr="00977606">
        <w:rPr>
          <w:rFonts w:ascii="Times New Roman" w:hAnsi="Times New Roman"/>
          <w:color w:val="000000"/>
          <w:sz w:val="28"/>
          <w:szCs w:val="28"/>
        </w:rPr>
        <w:t xml:space="preserve"> зверненням, дозволити по розпорядженню сільського голови із наступним внесенням змін до рішен</w:t>
      </w:r>
      <w:r w:rsidR="00242B50">
        <w:rPr>
          <w:rFonts w:ascii="Times New Roman" w:hAnsi="Times New Roman"/>
          <w:color w:val="000000"/>
          <w:sz w:val="28"/>
          <w:szCs w:val="28"/>
        </w:rPr>
        <w:t>ня «Про сільський бюджет на 2020</w:t>
      </w:r>
      <w:r w:rsidR="00C451D7" w:rsidRPr="00977606">
        <w:rPr>
          <w:rFonts w:ascii="Times New Roman" w:hAnsi="Times New Roman"/>
          <w:color w:val="000000"/>
          <w:sz w:val="28"/>
          <w:szCs w:val="28"/>
        </w:rPr>
        <w:t xml:space="preserve"> рік» використання додаткових коштів, у тому числі за рахунок вільних залишків коштів, що </w:t>
      </w:r>
      <w:r w:rsidR="00242B50">
        <w:rPr>
          <w:rFonts w:ascii="Times New Roman" w:hAnsi="Times New Roman"/>
          <w:color w:val="000000"/>
          <w:sz w:val="28"/>
          <w:szCs w:val="28"/>
        </w:rPr>
        <w:t>склались станом на 01 січня 2020</w:t>
      </w:r>
      <w:r w:rsidR="00C451D7" w:rsidRPr="00977606">
        <w:rPr>
          <w:rFonts w:ascii="Times New Roman" w:hAnsi="Times New Roman"/>
          <w:color w:val="000000"/>
          <w:sz w:val="28"/>
          <w:szCs w:val="28"/>
        </w:rPr>
        <w:t xml:space="preserve"> року, коштів отриманих за рахунок перевиконання дохідної частини бюджету та додаткових трансфертів, здійснювати передачу коштів між загальним та спеціальним фондами бюджету, вносити зміни до переліку та обсягів місцевих  програм, які фінансуються за ра</w:t>
      </w:r>
      <w:r w:rsidR="00D07582">
        <w:rPr>
          <w:rFonts w:ascii="Times New Roman" w:hAnsi="Times New Roman"/>
          <w:color w:val="000000"/>
          <w:sz w:val="28"/>
          <w:szCs w:val="28"/>
        </w:rPr>
        <w:t>хунок коштів сільського бюджету, проводити перерозподіл коштів за об’єктами будівництва (реконструкції).</w:t>
      </w:r>
    </w:p>
    <w:p w:rsidR="00CB2616" w:rsidRDefault="00CB2616" w:rsidP="00FA504E">
      <w:pPr>
        <w:spacing w:after="0" w:line="240" w:lineRule="auto"/>
        <w:ind w:firstLine="567"/>
        <w:jc w:val="both"/>
        <w:rPr>
          <w:rFonts w:ascii="Times New Roman" w:hAnsi="Times New Roman"/>
          <w:color w:val="000000"/>
          <w:sz w:val="28"/>
          <w:szCs w:val="28"/>
        </w:rPr>
      </w:pPr>
    </w:p>
    <w:p w:rsidR="00C451D7" w:rsidRDefault="008C28EE" w:rsidP="00FA504E">
      <w:pPr>
        <w:keepLine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CB2616">
        <w:rPr>
          <w:rFonts w:ascii="Times New Roman" w:hAnsi="Times New Roman"/>
          <w:color w:val="000000"/>
          <w:sz w:val="28"/>
          <w:szCs w:val="28"/>
        </w:rPr>
        <w:t>13</w:t>
      </w:r>
      <w:r w:rsidR="00C451D7" w:rsidRPr="00977606">
        <w:rPr>
          <w:rFonts w:ascii="Times New Roman" w:hAnsi="Times New Roman"/>
          <w:color w:val="000000"/>
          <w:sz w:val="28"/>
          <w:szCs w:val="28"/>
        </w:rPr>
        <w:t>.  Це рішення</w:t>
      </w:r>
      <w:r w:rsidR="00242B50">
        <w:rPr>
          <w:rFonts w:ascii="Times New Roman" w:hAnsi="Times New Roman"/>
          <w:color w:val="000000"/>
          <w:sz w:val="28"/>
          <w:szCs w:val="28"/>
        </w:rPr>
        <w:t xml:space="preserve"> набирає чинності з 01 січня 2020</w:t>
      </w:r>
      <w:r w:rsidR="00C451D7" w:rsidRPr="00977606">
        <w:rPr>
          <w:rFonts w:ascii="Times New Roman" w:hAnsi="Times New Roman"/>
          <w:color w:val="000000"/>
          <w:sz w:val="28"/>
          <w:szCs w:val="28"/>
        </w:rPr>
        <w:t xml:space="preserve"> року.</w:t>
      </w:r>
    </w:p>
    <w:p w:rsidR="00CB2616" w:rsidRPr="00977606" w:rsidRDefault="00CB2616" w:rsidP="00FA504E">
      <w:pPr>
        <w:keepLines/>
        <w:spacing w:after="0" w:line="240" w:lineRule="auto"/>
        <w:ind w:firstLine="567"/>
        <w:jc w:val="both"/>
        <w:rPr>
          <w:rFonts w:ascii="Times New Roman" w:hAnsi="Times New Roman"/>
          <w:color w:val="000000"/>
          <w:sz w:val="28"/>
          <w:szCs w:val="28"/>
        </w:rPr>
      </w:pPr>
    </w:p>
    <w:p w:rsidR="00C451D7" w:rsidRDefault="00C451D7" w:rsidP="00FA504E">
      <w:pPr>
        <w:keepLine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CB2616">
        <w:rPr>
          <w:rFonts w:ascii="Times New Roman" w:hAnsi="Times New Roman"/>
          <w:color w:val="000000"/>
          <w:sz w:val="28"/>
          <w:szCs w:val="28"/>
        </w:rPr>
        <w:t>14</w:t>
      </w:r>
      <w:r w:rsidRPr="00977606">
        <w:rPr>
          <w:rFonts w:ascii="Times New Roman" w:hAnsi="Times New Roman"/>
          <w:color w:val="000000"/>
          <w:sz w:val="28"/>
          <w:szCs w:val="28"/>
        </w:rPr>
        <w:t>.  Додатки 1-3 до цього рішення є його невід’ємною частиною.</w:t>
      </w:r>
    </w:p>
    <w:p w:rsidR="00CB2616" w:rsidRDefault="00CB2616" w:rsidP="00FA504E">
      <w:pPr>
        <w:keepLines/>
        <w:spacing w:after="0" w:line="240" w:lineRule="auto"/>
        <w:ind w:firstLine="567"/>
        <w:jc w:val="both"/>
        <w:rPr>
          <w:rFonts w:ascii="Times New Roman" w:hAnsi="Times New Roman"/>
          <w:color w:val="000000"/>
          <w:sz w:val="28"/>
          <w:szCs w:val="28"/>
        </w:rPr>
      </w:pPr>
    </w:p>
    <w:p w:rsidR="00C451D7" w:rsidRDefault="00CB2616" w:rsidP="00FA504E">
      <w:pPr>
        <w:keepLine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15</w:t>
      </w:r>
      <w:r w:rsidR="00C451D7">
        <w:rPr>
          <w:rFonts w:ascii="Times New Roman" w:hAnsi="Times New Roman"/>
          <w:color w:val="000000"/>
          <w:sz w:val="28"/>
          <w:szCs w:val="28"/>
        </w:rPr>
        <w:t>. Забезпечити оприлюднення цього рішення на офіційній сторінці сільської ради на сайті Новгород-Сіверської районної ради, у десятиде</w:t>
      </w:r>
      <w:r w:rsidR="00D07582">
        <w:rPr>
          <w:rFonts w:ascii="Times New Roman" w:hAnsi="Times New Roman"/>
          <w:color w:val="000000"/>
          <w:sz w:val="28"/>
          <w:szCs w:val="28"/>
        </w:rPr>
        <w:t>нний</w:t>
      </w:r>
      <w:r w:rsidR="00C666A6">
        <w:rPr>
          <w:rFonts w:ascii="Times New Roman" w:hAnsi="Times New Roman"/>
          <w:color w:val="000000"/>
          <w:sz w:val="28"/>
          <w:szCs w:val="28"/>
        </w:rPr>
        <w:t xml:space="preserve"> строк з дня його прийняття</w:t>
      </w:r>
      <w:r w:rsidR="00D07582">
        <w:rPr>
          <w:rFonts w:ascii="Times New Roman" w:hAnsi="Times New Roman"/>
          <w:color w:val="000000"/>
          <w:sz w:val="28"/>
          <w:szCs w:val="28"/>
        </w:rPr>
        <w:t>.</w:t>
      </w:r>
      <w:bookmarkStart w:id="0" w:name="_GoBack"/>
      <w:bookmarkEnd w:id="0"/>
    </w:p>
    <w:p w:rsidR="00CB2616" w:rsidRDefault="00CB2616" w:rsidP="00FA504E">
      <w:pPr>
        <w:keepLines/>
        <w:spacing w:after="0" w:line="240" w:lineRule="auto"/>
        <w:ind w:firstLine="567"/>
        <w:jc w:val="both"/>
        <w:rPr>
          <w:rFonts w:ascii="Times New Roman" w:hAnsi="Times New Roman"/>
          <w:color w:val="000000"/>
          <w:sz w:val="28"/>
          <w:szCs w:val="28"/>
        </w:rPr>
      </w:pPr>
    </w:p>
    <w:p w:rsidR="00D62676" w:rsidRPr="00D62676" w:rsidRDefault="00CB2616"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16. Головному бухгалтеру </w:t>
      </w:r>
      <w:proofErr w:type="spellStart"/>
      <w:r>
        <w:rPr>
          <w:rFonts w:ascii="Times New Roman" w:hAnsi="Times New Roman"/>
          <w:color w:val="000000"/>
          <w:sz w:val="28"/>
          <w:szCs w:val="28"/>
        </w:rPr>
        <w:t>Кудлаївської</w:t>
      </w:r>
      <w:proofErr w:type="spellEnd"/>
      <w:r>
        <w:rPr>
          <w:rFonts w:ascii="Times New Roman" w:hAnsi="Times New Roman"/>
          <w:color w:val="000000"/>
          <w:sz w:val="28"/>
          <w:szCs w:val="28"/>
        </w:rPr>
        <w:t xml:space="preserve"> сільської ради </w:t>
      </w:r>
      <w:r w:rsidR="00D62676" w:rsidRPr="00D62676">
        <w:rPr>
          <w:rFonts w:ascii="Times New Roman" w:hAnsi="Times New Roman"/>
          <w:color w:val="000000"/>
          <w:sz w:val="28"/>
          <w:szCs w:val="28"/>
        </w:rPr>
        <w:t xml:space="preserve"> забезпечити у разі необхідності внесення технічних (коректорських) правок до додатків цього рішення (в частині складових програмної класифікації видатків та кредитування і класифікації доходів місцевих бюджетів згідно з відповідними наказами Міністерства фінансів України) до підписання цього</w:t>
      </w:r>
      <w:r>
        <w:rPr>
          <w:rFonts w:ascii="Times New Roman" w:hAnsi="Times New Roman"/>
          <w:color w:val="000000"/>
          <w:sz w:val="28"/>
          <w:szCs w:val="28"/>
        </w:rPr>
        <w:t xml:space="preserve"> рішення відповідно</w:t>
      </w:r>
      <w:r w:rsidR="00D62676" w:rsidRPr="00D62676">
        <w:rPr>
          <w:rFonts w:ascii="Times New Roman" w:hAnsi="Times New Roman"/>
          <w:color w:val="000000"/>
          <w:sz w:val="28"/>
          <w:szCs w:val="28"/>
        </w:rPr>
        <w:t xml:space="preserve"> Ре</w:t>
      </w:r>
      <w:r>
        <w:rPr>
          <w:rFonts w:ascii="Times New Roman" w:hAnsi="Times New Roman"/>
          <w:color w:val="000000"/>
          <w:sz w:val="28"/>
          <w:szCs w:val="28"/>
        </w:rPr>
        <w:t>гламенту сільської ради</w:t>
      </w:r>
      <w:r w:rsidR="00D62676" w:rsidRPr="00D62676">
        <w:rPr>
          <w:rFonts w:ascii="Times New Roman" w:hAnsi="Times New Roman"/>
          <w:color w:val="000000"/>
          <w:sz w:val="28"/>
          <w:szCs w:val="28"/>
        </w:rPr>
        <w:t xml:space="preserve"> сьомого скликання або забезпеч</w:t>
      </w:r>
      <w:r>
        <w:rPr>
          <w:rFonts w:ascii="Times New Roman" w:hAnsi="Times New Roman"/>
          <w:color w:val="000000"/>
          <w:sz w:val="28"/>
          <w:szCs w:val="28"/>
        </w:rPr>
        <w:t>ити внесення таких змін</w:t>
      </w:r>
      <w:r w:rsidR="00D62676" w:rsidRPr="00D62676">
        <w:rPr>
          <w:rFonts w:ascii="Times New Roman" w:hAnsi="Times New Roman"/>
          <w:color w:val="000000"/>
          <w:sz w:val="28"/>
          <w:szCs w:val="28"/>
        </w:rPr>
        <w:t xml:space="preserve"> ро</w:t>
      </w:r>
      <w:r>
        <w:rPr>
          <w:rFonts w:ascii="Times New Roman" w:hAnsi="Times New Roman"/>
          <w:color w:val="000000"/>
          <w:sz w:val="28"/>
          <w:szCs w:val="28"/>
        </w:rPr>
        <w:t>зпорядженням сільського голови</w:t>
      </w:r>
      <w:r w:rsidR="00D62676" w:rsidRPr="00D62676">
        <w:rPr>
          <w:rFonts w:ascii="Times New Roman" w:hAnsi="Times New Roman"/>
          <w:color w:val="000000"/>
          <w:sz w:val="28"/>
          <w:szCs w:val="28"/>
        </w:rPr>
        <w:t xml:space="preserve"> після підписання цього рішення.</w:t>
      </w:r>
    </w:p>
    <w:p w:rsidR="00D62676" w:rsidRPr="00977606" w:rsidRDefault="00D62676" w:rsidP="00FA504E">
      <w:pPr>
        <w:keepLines/>
        <w:spacing w:after="0" w:line="240" w:lineRule="auto"/>
        <w:ind w:firstLine="567"/>
        <w:jc w:val="both"/>
        <w:rPr>
          <w:rFonts w:ascii="Times New Roman" w:hAnsi="Times New Roman"/>
          <w:color w:val="000000"/>
          <w:sz w:val="28"/>
          <w:szCs w:val="28"/>
        </w:rPr>
      </w:pPr>
    </w:p>
    <w:p w:rsidR="00C451D7" w:rsidRDefault="00CB2616" w:rsidP="00FA50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17</w:t>
      </w:r>
      <w:r w:rsidR="00C451D7" w:rsidRPr="00977606">
        <w:rPr>
          <w:rFonts w:ascii="Times New Roman" w:hAnsi="Times New Roman"/>
          <w:color w:val="000000"/>
          <w:sz w:val="28"/>
          <w:szCs w:val="28"/>
        </w:rPr>
        <w:t>. Контроль за виконанням рішення покласти на постійну комісію сільської ради з питань бюджету, соціально-економічного розвитку та управління.</w:t>
      </w:r>
    </w:p>
    <w:p w:rsidR="00C451D7" w:rsidRDefault="00C451D7" w:rsidP="00FA504E">
      <w:pPr>
        <w:spacing w:after="0" w:line="240" w:lineRule="auto"/>
        <w:ind w:firstLine="567"/>
        <w:jc w:val="both"/>
        <w:rPr>
          <w:rFonts w:ascii="Times New Roman" w:hAnsi="Times New Roman"/>
          <w:color w:val="000000"/>
          <w:sz w:val="28"/>
          <w:szCs w:val="28"/>
        </w:rPr>
      </w:pPr>
    </w:p>
    <w:p w:rsidR="00CB2616" w:rsidRDefault="00CB2616" w:rsidP="00FA504E">
      <w:pPr>
        <w:spacing w:after="0" w:line="240" w:lineRule="auto"/>
        <w:ind w:firstLine="567"/>
        <w:jc w:val="both"/>
        <w:rPr>
          <w:rFonts w:ascii="Times New Roman" w:hAnsi="Times New Roman"/>
          <w:color w:val="000000"/>
          <w:sz w:val="28"/>
          <w:szCs w:val="28"/>
        </w:rPr>
      </w:pPr>
    </w:p>
    <w:p w:rsidR="00C451D7" w:rsidRPr="00977606" w:rsidRDefault="00FF35AE" w:rsidP="00CB2616">
      <w:pPr>
        <w:spacing w:after="0" w:line="240" w:lineRule="auto"/>
        <w:jc w:val="both"/>
        <w:rPr>
          <w:rFonts w:ascii="Times New Roman" w:hAnsi="Times New Roman"/>
          <w:sz w:val="28"/>
          <w:szCs w:val="28"/>
        </w:rPr>
      </w:pPr>
      <w:r>
        <w:rPr>
          <w:rFonts w:ascii="Times New Roman" w:hAnsi="Times New Roman"/>
          <w:color w:val="000000"/>
          <w:sz w:val="28"/>
        </w:rPr>
        <w:t>Секретар сільської ради</w:t>
      </w:r>
      <w:r w:rsidR="00C451D7" w:rsidRPr="00977606">
        <w:rPr>
          <w:rFonts w:ascii="Times New Roman" w:hAnsi="Times New Roman"/>
          <w:color w:val="000000"/>
          <w:sz w:val="28"/>
        </w:rPr>
        <w:t xml:space="preserve">             </w:t>
      </w:r>
      <w:r>
        <w:rPr>
          <w:rFonts w:ascii="Times New Roman" w:hAnsi="Times New Roman"/>
          <w:color w:val="000000"/>
          <w:sz w:val="28"/>
        </w:rPr>
        <w:t xml:space="preserve"> </w:t>
      </w:r>
      <w:r w:rsidR="002749CF">
        <w:rPr>
          <w:rFonts w:ascii="Times New Roman" w:hAnsi="Times New Roman"/>
          <w:color w:val="000000"/>
          <w:sz w:val="28"/>
        </w:rPr>
        <w:t xml:space="preserve">          </w:t>
      </w:r>
      <w:r>
        <w:rPr>
          <w:rFonts w:ascii="Times New Roman" w:hAnsi="Times New Roman"/>
          <w:color w:val="000000"/>
          <w:sz w:val="28"/>
        </w:rPr>
        <w:t xml:space="preserve">                    </w:t>
      </w:r>
      <w:r w:rsidR="00C451D7" w:rsidRPr="00977606">
        <w:rPr>
          <w:rFonts w:ascii="Times New Roman" w:hAnsi="Times New Roman"/>
          <w:color w:val="000000"/>
          <w:sz w:val="28"/>
        </w:rPr>
        <w:t xml:space="preserve">     </w:t>
      </w:r>
      <w:r w:rsidR="00242B50">
        <w:rPr>
          <w:rFonts w:ascii="Times New Roman" w:hAnsi="Times New Roman"/>
          <w:color w:val="000000"/>
          <w:sz w:val="28"/>
        </w:rPr>
        <w:t xml:space="preserve">       </w:t>
      </w:r>
      <w:r>
        <w:rPr>
          <w:rFonts w:ascii="Times New Roman" w:hAnsi="Times New Roman"/>
          <w:color w:val="000000"/>
          <w:sz w:val="28"/>
        </w:rPr>
        <w:t xml:space="preserve">  </w:t>
      </w:r>
      <w:r w:rsidR="00C451D7" w:rsidRPr="00977606">
        <w:rPr>
          <w:rFonts w:ascii="Times New Roman" w:hAnsi="Times New Roman"/>
          <w:color w:val="000000"/>
          <w:sz w:val="28"/>
        </w:rPr>
        <w:t xml:space="preserve">    Г.НАУМЕНКО</w:t>
      </w:r>
    </w:p>
    <w:p w:rsidR="00C451D7" w:rsidRPr="00977606" w:rsidRDefault="00C451D7" w:rsidP="00FA504E">
      <w:pPr>
        <w:shd w:val="clear" w:color="auto" w:fill="FFFFFF"/>
        <w:spacing w:after="0" w:line="240" w:lineRule="auto"/>
        <w:ind w:firstLine="567"/>
        <w:jc w:val="both"/>
        <w:rPr>
          <w:rFonts w:ascii="Times New Roman" w:hAnsi="Times New Roman"/>
          <w:sz w:val="28"/>
          <w:szCs w:val="28"/>
          <w:lang w:eastAsia="ru-RU"/>
        </w:rPr>
      </w:pPr>
    </w:p>
    <w:p w:rsidR="00C451D7" w:rsidRPr="00977606" w:rsidRDefault="00C451D7" w:rsidP="00977606">
      <w:pPr>
        <w:shd w:val="clear" w:color="auto" w:fill="FFFFFF"/>
        <w:spacing w:after="0" w:line="240" w:lineRule="auto"/>
        <w:rPr>
          <w:rFonts w:ascii="Times New Roman" w:hAnsi="Times New Roman"/>
          <w:sz w:val="28"/>
          <w:szCs w:val="28"/>
          <w:lang w:eastAsia="ru-RU"/>
        </w:rPr>
      </w:pPr>
    </w:p>
    <w:p w:rsidR="00C451D7" w:rsidRPr="00977606" w:rsidRDefault="00C451D7" w:rsidP="00977606">
      <w:pPr>
        <w:shd w:val="clear" w:color="auto" w:fill="FFFFFF"/>
        <w:spacing w:after="0" w:line="240" w:lineRule="auto"/>
        <w:rPr>
          <w:rFonts w:ascii="Times New Roman" w:hAnsi="Times New Roman"/>
          <w:sz w:val="28"/>
          <w:szCs w:val="28"/>
          <w:lang w:eastAsia="ru-RU"/>
        </w:rPr>
      </w:pPr>
    </w:p>
    <w:p w:rsidR="00C451D7" w:rsidRPr="00977606" w:rsidRDefault="00C451D7" w:rsidP="00977606">
      <w:pPr>
        <w:shd w:val="clear" w:color="auto" w:fill="FFFFFF"/>
        <w:spacing w:after="0" w:line="240" w:lineRule="auto"/>
        <w:rPr>
          <w:rFonts w:ascii="Times New Roman" w:hAnsi="Times New Roman"/>
          <w:sz w:val="28"/>
          <w:szCs w:val="28"/>
          <w:lang w:eastAsia="ru-RU"/>
        </w:rPr>
      </w:pPr>
    </w:p>
    <w:p w:rsidR="00C451D7" w:rsidRPr="00977606" w:rsidRDefault="00C451D7" w:rsidP="00977606">
      <w:pPr>
        <w:shd w:val="clear" w:color="auto" w:fill="FFFFFF"/>
        <w:spacing w:after="0" w:line="240" w:lineRule="auto"/>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Pr="007E71B4" w:rsidRDefault="00C451D7" w:rsidP="007E71B4">
      <w:pPr>
        <w:shd w:val="clear" w:color="auto" w:fill="FFFFFF"/>
        <w:spacing w:after="0" w:line="360" w:lineRule="atLeast"/>
        <w:rPr>
          <w:rFonts w:ascii="Times New Roman" w:hAnsi="Times New Roman"/>
          <w:sz w:val="28"/>
          <w:szCs w:val="28"/>
          <w:lang w:eastAsia="ru-RU"/>
        </w:rPr>
      </w:pPr>
    </w:p>
    <w:p w:rsidR="00C451D7" w:rsidRDefault="00C451D7"/>
    <w:sectPr w:rsidR="00C451D7" w:rsidSect="009776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8C4"/>
    <w:multiLevelType w:val="hybridMultilevel"/>
    <w:tmpl w:val="4E9C3C34"/>
    <w:lvl w:ilvl="0" w:tplc="D33AEC7E">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1B4"/>
    <w:rsid w:val="000158ED"/>
    <w:rsid w:val="00087E2F"/>
    <w:rsid w:val="000A782E"/>
    <w:rsid w:val="000B3BCF"/>
    <w:rsid w:val="000B6DD6"/>
    <w:rsid w:val="000C077F"/>
    <w:rsid w:val="000C2289"/>
    <w:rsid w:val="000F58F7"/>
    <w:rsid w:val="000F6DBC"/>
    <w:rsid w:val="001072AA"/>
    <w:rsid w:val="00111B4B"/>
    <w:rsid w:val="00123111"/>
    <w:rsid w:val="00161ABE"/>
    <w:rsid w:val="001A65E2"/>
    <w:rsid w:val="001C31E1"/>
    <w:rsid w:val="00242B50"/>
    <w:rsid w:val="00267017"/>
    <w:rsid w:val="00267661"/>
    <w:rsid w:val="002749CF"/>
    <w:rsid w:val="00277B92"/>
    <w:rsid w:val="002D0D7A"/>
    <w:rsid w:val="00382912"/>
    <w:rsid w:val="003A2ED9"/>
    <w:rsid w:val="00404A0E"/>
    <w:rsid w:val="00405AF3"/>
    <w:rsid w:val="00437EAF"/>
    <w:rsid w:val="004A47E7"/>
    <w:rsid w:val="004D7300"/>
    <w:rsid w:val="004E3BAC"/>
    <w:rsid w:val="0053185D"/>
    <w:rsid w:val="0053431A"/>
    <w:rsid w:val="0055375F"/>
    <w:rsid w:val="00577D22"/>
    <w:rsid w:val="005B5C60"/>
    <w:rsid w:val="005D5F7D"/>
    <w:rsid w:val="00633B9E"/>
    <w:rsid w:val="006377E3"/>
    <w:rsid w:val="00643AF5"/>
    <w:rsid w:val="00697386"/>
    <w:rsid w:val="006A056E"/>
    <w:rsid w:val="006C5903"/>
    <w:rsid w:val="006E4015"/>
    <w:rsid w:val="00734040"/>
    <w:rsid w:val="0073506D"/>
    <w:rsid w:val="007618A8"/>
    <w:rsid w:val="00773ECB"/>
    <w:rsid w:val="007E71B4"/>
    <w:rsid w:val="008050E3"/>
    <w:rsid w:val="008423EE"/>
    <w:rsid w:val="00844CCA"/>
    <w:rsid w:val="00872AE5"/>
    <w:rsid w:val="00873965"/>
    <w:rsid w:val="008922B6"/>
    <w:rsid w:val="008C28EE"/>
    <w:rsid w:val="0094233B"/>
    <w:rsid w:val="00977606"/>
    <w:rsid w:val="009D322E"/>
    <w:rsid w:val="009E567B"/>
    <w:rsid w:val="00A17A4E"/>
    <w:rsid w:val="00A7421D"/>
    <w:rsid w:val="00A77DE8"/>
    <w:rsid w:val="00A85955"/>
    <w:rsid w:val="00AA5DF5"/>
    <w:rsid w:val="00AE296A"/>
    <w:rsid w:val="00B52302"/>
    <w:rsid w:val="00BA01E5"/>
    <w:rsid w:val="00BD7A17"/>
    <w:rsid w:val="00BE5939"/>
    <w:rsid w:val="00C14B34"/>
    <w:rsid w:val="00C211CB"/>
    <w:rsid w:val="00C451D7"/>
    <w:rsid w:val="00C666A6"/>
    <w:rsid w:val="00C66BFF"/>
    <w:rsid w:val="00CB2616"/>
    <w:rsid w:val="00CB622C"/>
    <w:rsid w:val="00CC6F5C"/>
    <w:rsid w:val="00D07582"/>
    <w:rsid w:val="00D13795"/>
    <w:rsid w:val="00D26750"/>
    <w:rsid w:val="00D55239"/>
    <w:rsid w:val="00D62676"/>
    <w:rsid w:val="00D8083C"/>
    <w:rsid w:val="00E1091F"/>
    <w:rsid w:val="00EC26AF"/>
    <w:rsid w:val="00EE123D"/>
    <w:rsid w:val="00EE3134"/>
    <w:rsid w:val="00EE65A3"/>
    <w:rsid w:val="00EF1B70"/>
    <w:rsid w:val="00F24FF1"/>
    <w:rsid w:val="00F4541F"/>
    <w:rsid w:val="00F95554"/>
    <w:rsid w:val="00FA504E"/>
    <w:rsid w:val="00FE0F09"/>
    <w:rsid w:val="00FF35AE"/>
    <w:rsid w:val="00FF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9E"/>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71B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E71B4"/>
    <w:rPr>
      <w:rFonts w:ascii="Tahoma" w:hAnsi="Tahoma" w:cs="Tahoma"/>
      <w:sz w:val="16"/>
      <w:szCs w:val="16"/>
    </w:rPr>
  </w:style>
  <w:style w:type="paragraph" w:styleId="a5">
    <w:name w:val="Body Text Indent"/>
    <w:basedOn w:val="a"/>
    <w:link w:val="a6"/>
    <w:uiPriority w:val="99"/>
    <w:rsid w:val="00977606"/>
    <w:pPr>
      <w:spacing w:after="120" w:line="240" w:lineRule="auto"/>
      <w:ind w:left="283"/>
    </w:pPr>
    <w:rPr>
      <w:rFonts w:ascii="Times New Roman" w:hAnsi="Times New Roman"/>
      <w:sz w:val="24"/>
      <w:szCs w:val="24"/>
      <w:lang w:val="ru-RU" w:eastAsia="ru-RU"/>
    </w:rPr>
  </w:style>
  <w:style w:type="character" w:customStyle="1" w:styleId="a6">
    <w:name w:val="Основной текст с отступом Знак"/>
    <w:link w:val="a5"/>
    <w:uiPriority w:val="99"/>
    <w:semiHidden/>
    <w:locked/>
    <w:rsid w:val="0053185D"/>
    <w:rPr>
      <w:rFonts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2904">
      <w:bodyDiv w:val="1"/>
      <w:marLeft w:val="0"/>
      <w:marRight w:val="0"/>
      <w:marTop w:val="0"/>
      <w:marBottom w:val="0"/>
      <w:divBdr>
        <w:top w:val="none" w:sz="0" w:space="0" w:color="auto"/>
        <w:left w:val="none" w:sz="0" w:space="0" w:color="auto"/>
        <w:bottom w:val="none" w:sz="0" w:space="0" w:color="auto"/>
        <w:right w:val="none" w:sz="0" w:space="0" w:color="auto"/>
      </w:divBdr>
    </w:div>
    <w:div w:id="773287344">
      <w:bodyDiv w:val="1"/>
      <w:marLeft w:val="0"/>
      <w:marRight w:val="0"/>
      <w:marTop w:val="0"/>
      <w:marBottom w:val="0"/>
      <w:divBdr>
        <w:top w:val="none" w:sz="0" w:space="0" w:color="auto"/>
        <w:left w:val="none" w:sz="0" w:space="0" w:color="auto"/>
        <w:bottom w:val="none" w:sz="0" w:space="0" w:color="auto"/>
        <w:right w:val="none" w:sz="0" w:space="0" w:color="auto"/>
      </w:divBdr>
    </w:div>
    <w:div w:id="1161702958">
      <w:bodyDiv w:val="1"/>
      <w:marLeft w:val="0"/>
      <w:marRight w:val="0"/>
      <w:marTop w:val="0"/>
      <w:marBottom w:val="0"/>
      <w:divBdr>
        <w:top w:val="none" w:sz="0" w:space="0" w:color="auto"/>
        <w:left w:val="none" w:sz="0" w:space="0" w:color="auto"/>
        <w:bottom w:val="none" w:sz="0" w:space="0" w:color="auto"/>
        <w:right w:val="none" w:sz="0" w:space="0" w:color="auto"/>
      </w:divBdr>
    </w:div>
    <w:div w:id="1558511617">
      <w:bodyDiv w:val="1"/>
      <w:marLeft w:val="0"/>
      <w:marRight w:val="0"/>
      <w:marTop w:val="0"/>
      <w:marBottom w:val="0"/>
      <w:divBdr>
        <w:top w:val="none" w:sz="0" w:space="0" w:color="auto"/>
        <w:left w:val="none" w:sz="0" w:space="0" w:color="auto"/>
        <w:bottom w:val="none" w:sz="0" w:space="0" w:color="auto"/>
        <w:right w:val="none" w:sz="0" w:space="0" w:color="auto"/>
      </w:divBdr>
    </w:div>
    <w:div w:id="1827013893">
      <w:marLeft w:val="0"/>
      <w:marRight w:val="0"/>
      <w:marTop w:val="0"/>
      <w:marBottom w:val="0"/>
      <w:divBdr>
        <w:top w:val="none" w:sz="0" w:space="0" w:color="auto"/>
        <w:left w:val="none" w:sz="0" w:space="0" w:color="auto"/>
        <w:bottom w:val="none" w:sz="0" w:space="0" w:color="auto"/>
        <w:right w:val="none" w:sz="0" w:space="0" w:color="auto"/>
      </w:divBdr>
    </w:div>
    <w:div w:id="1827013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A322-E561-41A1-8D7C-4959492E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5508</Words>
  <Characters>3141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24</cp:revision>
  <cp:lastPrinted>2020-01-12T16:48:00Z</cp:lastPrinted>
  <dcterms:created xsi:type="dcterms:W3CDTF">2018-11-08T08:46:00Z</dcterms:created>
  <dcterms:modified xsi:type="dcterms:W3CDTF">2020-01-22T12:05:00Z</dcterms:modified>
</cp:coreProperties>
</file>